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D6" w:rsidRDefault="00DB0698" w:rsidP="008448D6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448D6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508000" cy="596900"/>
            <wp:effectExtent l="0" t="0" r="635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D6" w:rsidRPr="00AE6794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3D6767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448D6" w:rsidRPr="003D6767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448D6" w:rsidRPr="003D6767" w:rsidRDefault="008448D6" w:rsidP="008448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8448D6" w:rsidRPr="003D6767" w:rsidRDefault="008448D6" w:rsidP="0084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63500"/>
            <wp:effectExtent l="0" t="0" r="6350" b="0"/>
            <wp:docPr id="2" name="Рисунок 2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D6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D6" w:rsidRPr="0077132C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D6" w:rsidRPr="00AE6794" w:rsidRDefault="008448D6" w:rsidP="008448D6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84BC7">
        <w:rPr>
          <w:rFonts w:ascii="Times New Roman" w:hAnsi="Times New Roman" w:cs="Times New Roman"/>
          <w:b/>
          <w:bCs/>
          <w:sz w:val="24"/>
          <w:szCs w:val="24"/>
        </w:rPr>
        <w:t xml:space="preserve"> 19  декабря 2018 г.    № 1343</w:t>
      </w:r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r w:rsidR="00684BC7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E77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Pr="003D676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448D6" w:rsidRPr="003D6767" w:rsidRDefault="008448D6" w:rsidP="00844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448D6" w:rsidRPr="003D6767" w:rsidRDefault="008448D6" w:rsidP="008448D6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D6" w:rsidRDefault="008448D6" w:rsidP="0084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684BC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48D6" w:rsidRPr="003D6767" w:rsidRDefault="008448D6" w:rsidP="0084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8D6" w:rsidRDefault="008448D6" w:rsidP="008448D6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8448D6" w:rsidRDefault="008448D6" w:rsidP="008448D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 комплексного развития социальной инфраструктуры </w:t>
      </w:r>
      <w:r w:rsidR="00684BC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Калачевского муниципального района Волгоградской области на 2019-2030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48D6" w:rsidRDefault="008448D6" w:rsidP="008448D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  официальному опубликованию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8448D6" w:rsidRPr="00AE6794" w:rsidRDefault="008448D6" w:rsidP="008448D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48D6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8448D6" w:rsidRPr="00AE6794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8448D6" w:rsidRPr="00E263F6" w:rsidRDefault="008448D6" w:rsidP="00844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448D6" w:rsidRDefault="008448D6" w:rsidP="008448D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8448D6" w:rsidRPr="003D6767" w:rsidRDefault="008448D6" w:rsidP="008448D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448D6" w:rsidRPr="003D6767" w:rsidRDefault="008448D6" w:rsidP="008448D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448D6" w:rsidRPr="003D6767" w:rsidRDefault="008448D6" w:rsidP="008448D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Pr="003D6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84BC7">
        <w:rPr>
          <w:rFonts w:ascii="Times New Roman" w:hAnsi="Times New Roman" w:cs="Times New Roman"/>
          <w:sz w:val="24"/>
          <w:szCs w:val="24"/>
        </w:rPr>
        <w:t xml:space="preserve"> </w:t>
      </w:r>
      <w:r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448D6" w:rsidRPr="001F38E6" w:rsidRDefault="008448D6" w:rsidP="008448D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E77035">
        <w:rPr>
          <w:rFonts w:ascii="Times New Roman" w:hAnsi="Times New Roman" w:cs="Times New Roman"/>
          <w:sz w:val="24"/>
          <w:szCs w:val="24"/>
        </w:rPr>
        <w:t xml:space="preserve"> 19 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684BC7">
        <w:rPr>
          <w:rFonts w:ascii="Times New Roman" w:hAnsi="Times New Roman" w:cs="Times New Roman"/>
          <w:sz w:val="24"/>
          <w:szCs w:val="24"/>
        </w:rPr>
        <w:t>1343</w:t>
      </w: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E77035" w:rsidRDefault="008448D6" w:rsidP="00844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684BC7" w:rsidRDefault="008448D6" w:rsidP="00684B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3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социальной инфраструктуры  </w:t>
      </w:r>
      <w:r w:rsidR="00684BC7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E77035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Калачевского  муниципального района Волгоградской области на 2019-2030 годы</w:t>
      </w:r>
    </w:p>
    <w:p w:rsidR="008448D6" w:rsidRPr="00105C20" w:rsidRDefault="008448D6" w:rsidP="008448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rPr>
          <w:b/>
          <w:bCs/>
        </w:rPr>
      </w:pPr>
    </w:p>
    <w:p w:rsidR="008448D6" w:rsidRDefault="008448D6" w:rsidP="008448D6">
      <w:pPr>
        <w:rPr>
          <w:b/>
          <w:bCs/>
        </w:rPr>
      </w:pPr>
    </w:p>
    <w:p w:rsidR="00E77035" w:rsidRDefault="00E77035" w:rsidP="008448D6">
      <w:pPr>
        <w:rPr>
          <w:b/>
          <w:bCs/>
        </w:rPr>
      </w:pPr>
    </w:p>
    <w:p w:rsidR="00684BC7" w:rsidRDefault="00684BC7" w:rsidP="008448D6">
      <w:pPr>
        <w:rPr>
          <w:b/>
          <w:bCs/>
        </w:rPr>
      </w:pPr>
    </w:p>
    <w:p w:rsidR="008448D6" w:rsidRPr="00AE6794" w:rsidRDefault="008448D6" w:rsidP="008448D6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состояние поселения, сведения о градостроительной деятельности на территории поселения.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EB6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 w:rsidR="00EB6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Pr="00AD120C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поселения.</w:t>
      </w:r>
    </w:p>
    <w:p w:rsidR="008448D6" w:rsidRPr="00AE6794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8448D6" w:rsidRPr="00AE6794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684B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-2030 годы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509"/>
      </w:tblGrid>
      <w:tr w:rsidR="008448D6" w:rsidRPr="00765561" w:rsidTr="00E77035">
        <w:trPr>
          <w:trHeight w:val="92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448D6" w:rsidRDefault="008448D6" w:rsidP="00E77035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</w:t>
            </w:r>
            <w:r w:rsidR="00EB6A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3279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</w:t>
            </w:r>
            <w:r w:rsidR="0068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2019-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D6" w:rsidRPr="00765561" w:rsidRDefault="008448D6" w:rsidP="00E77035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92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Российской Федерации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от 01 октября 2015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«Об утверждении требований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684BC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области;</w:t>
            </w:r>
          </w:p>
          <w:p w:rsidR="008448D6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684BC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области.</w:t>
            </w:r>
          </w:p>
          <w:p w:rsidR="008448D6" w:rsidRPr="00600FF6" w:rsidRDefault="008448D6" w:rsidP="00E77035">
            <w:pPr>
              <w:pStyle w:val="a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6. Нормативы градостроительного проектирования </w:t>
            </w:r>
            <w:r w:rsidR="00684BC7">
              <w:rPr>
                <w:sz w:val="24"/>
                <w:szCs w:val="24"/>
                <w:lang w:eastAsia="en-US"/>
              </w:rPr>
              <w:t>Совет</w:t>
            </w:r>
            <w:r>
              <w:rPr>
                <w:sz w:val="24"/>
                <w:szCs w:val="24"/>
                <w:lang w:eastAsia="en-US"/>
              </w:rPr>
              <w:t>ского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 №</w:t>
            </w:r>
            <w:r w:rsidR="00684BC7">
              <w:rPr>
                <w:sz w:val="24"/>
                <w:szCs w:val="24"/>
                <w:lang w:eastAsia="en-US"/>
              </w:rPr>
              <w:t>374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</w:t>
            </w:r>
            <w:r w:rsidR="00684BC7">
              <w:rPr>
                <w:sz w:val="24"/>
                <w:szCs w:val="24"/>
                <w:lang w:eastAsia="en-US"/>
              </w:rPr>
              <w:t>448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от 08.11.2018г.).</w:t>
            </w:r>
          </w:p>
          <w:p w:rsidR="008448D6" w:rsidRDefault="008448D6" w:rsidP="00E77035">
            <w:pPr>
              <w:pStyle w:val="a7"/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6">
              <w:rPr>
                <w:rFonts w:ascii="Times New Roman" w:eastAsia="Calibri" w:hAnsi="Times New Roman" w:cs="Times New Roman"/>
                <w:sz w:val="24"/>
                <w:szCs w:val="24"/>
              </w:rPr>
              <w:t>7.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№362 от 28.12.2017г. (в редакции решения Калачевской районной Думы №449   от 08.11.2018г.).</w:t>
            </w:r>
          </w:p>
          <w:p w:rsidR="008448D6" w:rsidRPr="00765561" w:rsidRDefault="008448D6" w:rsidP="00E77035">
            <w:pPr>
              <w:pStyle w:val="a7"/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98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509" w:type="dxa"/>
            <w:vAlign w:val="center"/>
          </w:tcPr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Калач-на-Дону, ул. Революционная, №158</w:t>
            </w:r>
          </w:p>
        </w:tc>
      </w:tr>
      <w:tr w:rsidR="008448D6" w:rsidRPr="00765561" w:rsidTr="00E77035">
        <w:trPr>
          <w:trHeight w:val="987"/>
        </w:trPr>
        <w:tc>
          <w:tcPr>
            <w:tcW w:w="3256" w:type="dxa"/>
          </w:tcPr>
          <w:p w:rsidR="008448D6" w:rsidRPr="00AE6794" w:rsidRDefault="008448D6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Калач-на-Дону, ул. Революционная, №158</w:t>
            </w:r>
          </w:p>
        </w:tc>
      </w:tr>
      <w:tr w:rsidR="008448D6" w:rsidRPr="00765561" w:rsidTr="00E77035">
        <w:trPr>
          <w:trHeight w:val="3102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социальной инфраструктуры </w:t>
            </w:r>
            <w:r w:rsidR="00684BC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8448D6" w:rsidRPr="00765561" w:rsidRDefault="008448D6" w:rsidP="00E77035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448D6" w:rsidRPr="00765561" w:rsidRDefault="008448D6" w:rsidP="00E77035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81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436B81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инфраструктуры;- доступность объектов социальной инфраструктуры поселения;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81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36B81">
              <w:rPr>
                <w:rFonts w:ascii="Times New Roman" w:hAnsi="Times New Roman" w:cs="Times New Roman"/>
                <w:sz w:val="24"/>
                <w:szCs w:val="24"/>
              </w:rPr>
              <w:t>ффективность функционирования действующей социальной инфраструктуры.</w:t>
            </w:r>
          </w:p>
        </w:tc>
      </w:tr>
      <w:tr w:rsidR="008448D6" w:rsidRPr="00765561" w:rsidTr="00E77035">
        <w:trPr>
          <w:trHeight w:val="2383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8448D6" w:rsidRDefault="008448D6" w:rsidP="00E77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8448D6" w:rsidRPr="00FC7E52" w:rsidRDefault="008448D6" w:rsidP="00E77035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74B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социальной инфраструктуры;</w:t>
            </w: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улучшение качества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медицинских</w:t>
            </w: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услуг.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="00EC23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55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EC23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(инвестиционных проектов)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проектированию, строительству,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социальной инфраструктуры</w:t>
            </w:r>
          </w:p>
        </w:tc>
        <w:tc>
          <w:tcPr>
            <w:tcW w:w="6509" w:type="dxa"/>
          </w:tcPr>
          <w:p w:rsidR="00E77035" w:rsidRDefault="006A03A0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физкультурно-оздоровительный комплекс у школы в п. Волгодонской </w:t>
            </w:r>
            <w:r w:rsidR="00E77035" w:rsidRPr="001E53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</w:t>
            </w:r>
            <w:r w:rsidR="00D650DC">
              <w:rPr>
                <w:rFonts w:ascii="Times New Roman" w:hAnsi="Times New Roman" w:cs="Times New Roman"/>
                <w:sz w:val="24"/>
                <w:szCs w:val="24"/>
              </w:rPr>
              <w:t>ельского назначения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3A0" w:rsidRPr="006A03A0" w:rsidRDefault="00E77035" w:rsidP="006A03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03A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общеобразовательной организации в х. Степной </w:t>
            </w:r>
            <w:proofErr w:type="gramStart"/>
            <w:r w:rsidR="006A0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03A0" w:rsidRPr="006A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A03A0" w:rsidRPr="006A03A0">
              <w:rPr>
                <w:rFonts w:ascii="Times New Roman" w:hAnsi="Times New Roman" w:cs="Times New Roman"/>
                <w:sz w:val="24"/>
                <w:szCs w:val="24"/>
              </w:rPr>
              <w:t>с учетом размещения дошкольной группы)</w:t>
            </w:r>
            <w:r w:rsidR="006A0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3A0" w:rsidRDefault="00B516C4" w:rsidP="006A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 w:rsidR="006A03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.Строительство дошкольной образовательной организации – детский сад, в западной части п. Комсомольский.</w:t>
            </w:r>
          </w:p>
          <w:p w:rsidR="006A03A0" w:rsidRPr="000566C6" w:rsidRDefault="006A03A0" w:rsidP="006A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8448D6" w:rsidRPr="00765561" w:rsidRDefault="00E77035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реализации: 2019</w:t>
            </w:r>
            <w:r w:rsidR="008448D6" w:rsidRPr="0076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-2030 годы</w:t>
            </w:r>
          </w:p>
          <w:p w:rsidR="008448D6" w:rsidRPr="00765561" w:rsidRDefault="008448D6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8448D6" w:rsidRPr="00765561" w:rsidRDefault="00E77035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2019 по 2023</w:t>
            </w:r>
            <w:r w:rsidR="008448D6"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8448D6" w:rsidRPr="00765561" w:rsidRDefault="00E77035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2024</w:t>
            </w:r>
            <w:r w:rsidR="008448D6"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 годы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8448D6" w:rsidRPr="002A1415" w:rsidRDefault="008448D6" w:rsidP="00E77035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</w:t>
            </w:r>
            <w:proofErr w:type="gram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8448D6" w:rsidRPr="00EB6ACB" w:rsidRDefault="008448D6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AB52A0" w:rsidRPr="00EB6AC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ACB" w:rsidRPr="00EB6ACB">
              <w:rPr>
                <w:rFonts w:ascii="Times New Roman" w:hAnsi="Times New Roman" w:cs="Times New Roman"/>
                <w:sz w:val="24"/>
                <w:lang w:val="ru-RU"/>
              </w:rPr>
              <w:t>8,0</w:t>
            </w: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руб., из них:</w:t>
            </w:r>
          </w:p>
          <w:p w:rsidR="008448D6" w:rsidRPr="00EB6ACB" w:rsidRDefault="00EB6ACB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2019 год – 0  </w:t>
            </w:r>
            <w:r w:rsidR="008448D6" w:rsidRPr="00EB6ACB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="008448D6" w:rsidRPr="00EB6ACB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8448D6" w:rsidRPr="00EB6ACB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EB6ACB" w:rsidRDefault="00EB6ACB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2020 год – </w:t>
            </w:r>
            <w:r w:rsidR="00AB52A0" w:rsidRPr="00EB6AC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8448D6" w:rsidRPr="00EB6ACB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="008448D6" w:rsidRPr="00EB6ACB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8448D6" w:rsidRPr="00EB6ACB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EB6ACB" w:rsidRDefault="008448D6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2021 год – 0</w:t>
            </w:r>
            <w:r w:rsidR="00EB6ACB"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млн</w:t>
            </w:r>
            <w:proofErr w:type="gramStart"/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EB6ACB" w:rsidRDefault="008448D6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2022 год – 0  млн. руб.</w:t>
            </w:r>
          </w:p>
          <w:p w:rsidR="00AB52A0" w:rsidRPr="00EB6ACB" w:rsidRDefault="00E77035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EB6ACB" w:rsidRPr="00EB6ACB">
              <w:rPr>
                <w:rFonts w:ascii="Times New Roman" w:hAnsi="Times New Roman" w:cs="Times New Roman"/>
                <w:sz w:val="24"/>
                <w:lang w:val="ru-RU"/>
              </w:rPr>
              <w:t>3 год – 1</w:t>
            </w:r>
            <w:r w:rsidR="00AB52A0"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B52A0" w:rsidRPr="00EB6ACB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spellEnd"/>
            <w:proofErr w:type="gramStart"/>
            <w:r w:rsidR="00AB52A0"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="00AB52A0" w:rsidRPr="00EB6ACB">
              <w:rPr>
                <w:rFonts w:ascii="Times New Roman" w:hAnsi="Times New Roman" w:cs="Times New Roman"/>
                <w:sz w:val="24"/>
                <w:lang w:val="ru-RU"/>
              </w:rPr>
              <w:t>руб.</w:t>
            </w:r>
          </w:p>
          <w:p w:rsidR="008448D6" w:rsidRPr="00EB6ACB" w:rsidRDefault="008448D6" w:rsidP="00E77035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lang w:val="ru-RU"/>
              </w:rPr>
            </w:pP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E77035" w:rsidRPr="00EB6AC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EB6AC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>–2030</w:t>
            </w:r>
            <w:r w:rsidRPr="00EB6AC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="00EB6ACB" w:rsidRPr="00EB6AC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47</w:t>
            </w:r>
            <w:r w:rsidRPr="00EB6AC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,</w:t>
            </w:r>
            <w:r w:rsidR="00EB6ACB" w:rsidRPr="00EB6AC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0</w:t>
            </w:r>
            <w:r w:rsidRPr="00EB6ACB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</w:t>
            </w:r>
          </w:p>
          <w:p w:rsidR="008448D6" w:rsidRPr="00277469" w:rsidRDefault="008448D6" w:rsidP="00E77035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8448D6" w:rsidRPr="00277469" w:rsidRDefault="008448D6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448D6" w:rsidRPr="006C60B6" w:rsidRDefault="008448D6" w:rsidP="00E77035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1423"/>
        </w:trPr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</w:tcPr>
          <w:p w:rsidR="008448D6" w:rsidRPr="00E5374B" w:rsidRDefault="008448D6" w:rsidP="00E77035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4B">
              <w:rPr>
                <w:rFonts w:ascii="Times New Roman" w:hAnsi="Times New Roman" w:cs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8448D6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A0" w:rsidRPr="00105C20" w:rsidRDefault="006A03A0" w:rsidP="006A03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726DE">
        <w:rPr>
          <w:rFonts w:ascii="Times New Roman" w:hAnsi="Times New Roman" w:cs="Times New Roman"/>
          <w:bCs/>
          <w:sz w:val="24"/>
          <w:szCs w:val="24"/>
        </w:rPr>
        <w:t>Советское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6DE">
        <w:rPr>
          <w:rFonts w:ascii="Times New Roman" w:hAnsi="Times New Roman" w:cs="Times New Roman"/>
          <w:bCs/>
          <w:sz w:val="24"/>
          <w:szCs w:val="24"/>
        </w:rPr>
        <w:t>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расположено в юго-западной части Калачевского муниципального района Волгоградской области.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Общая площадь Советского сельского поселения составляет 15 552,21 га.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 состав Советского сельского поселения входят населенные пункты: поселок Волгодонской, поселок Комсомольский, поселок Октябрьский, хутор Степной. Административным центром Советского сельского поселения является поселок Волгодонской, расстояние от административного поселка до районного центра города Калач-на-Дону 31 км.</w:t>
      </w:r>
    </w:p>
    <w:p w:rsidR="006A03A0" w:rsidRPr="00714BC2" w:rsidRDefault="006A03A0" w:rsidP="006A03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C2">
        <w:rPr>
          <w:rFonts w:ascii="Times New Roman" w:hAnsi="Times New Roman" w:cs="Times New Roman"/>
          <w:b/>
          <w:bCs/>
          <w:sz w:val="24"/>
          <w:szCs w:val="24"/>
        </w:rPr>
        <w:t>Наличие земельных ресурсов Советского сельского поселения Калачевского муниципального района</w:t>
      </w:r>
    </w:p>
    <w:p w:rsidR="006A03A0" w:rsidRDefault="006A03A0" w:rsidP="006A03A0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Таб. 1</w:t>
      </w:r>
    </w:p>
    <w:tbl>
      <w:tblPr>
        <w:tblStyle w:val="af0"/>
        <w:tblW w:w="0" w:type="auto"/>
        <w:tblLook w:val="04A0"/>
      </w:tblPr>
      <w:tblGrid>
        <w:gridCol w:w="7905"/>
        <w:gridCol w:w="2517"/>
      </w:tblGrid>
      <w:tr w:rsidR="006A03A0" w:rsidTr="006A03A0">
        <w:tc>
          <w:tcPr>
            <w:tcW w:w="7905" w:type="dxa"/>
          </w:tcPr>
          <w:p w:rsidR="006A03A0" w:rsidRPr="00714BC2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земель</w:t>
            </w:r>
          </w:p>
        </w:tc>
        <w:tc>
          <w:tcPr>
            <w:tcW w:w="2517" w:type="dxa"/>
          </w:tcPr>
          <w:p w:rsidR="006A03A0" w:rsidRPr="00714BC2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площадь,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6A03A0" w:rsidTr="006A03A0">
        <w:tc>
          <w:tcPr>
            <w:tcW w:w="7905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17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13 046,26</w:t>
            </w:r>
          </w:p>
        </w:tc>
      </w:tr>
      <w:tr w:rsidR="006A03A0" w:rsidTr="006A03A0">
        <w:tc>
          <w:tcPr>
            <w:tcW w:w="7905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поселений</w:t>
            </w:r>
          </w:p>
        </w:tc>
        <w:tc>
          <w:tcPr>
            <w:tcW w:w="2517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362,54</w:t>
            </w:r>
          </w:p>
        </w:tc>
      </w:tr>
      <w:tr w:rsidR="006A03A0" w:rsidTr="006A03A0">
        <w:tc>
          <w:tcPr>
            <w:tcW w:w="7905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промышленности, транспорта, связи, радиовещания и т.д.</w:t>
            </w:r>
          </w:p>
        </w:tc>
        <w:tc>
          <w:tcPr>
            <w:tcW w:w="2517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927,75</w:t>
            </w:r>
          </w:p>
        </w:tc>
      </w:tr>
      <w:tr w:rsidR="006A03A0" w:rsidTr="006A03A0">
        <w:tc>
          <w:tcPr>
            <w:tcW w:w="7905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лесного фонда</w:t>
            </w:r>
          </w:p>
        </w:tc>
        <w:tc>
          <w:tcPr>
            <w:tcW w:w="2517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6A03A0" w:rsidTr="006A03A0">
        <w:tc>
          <w:tcPr>
            <w:tcW w:w="7905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водного фонда</w:t>
            </w:r>
          </w:p>
        </w:tc>
        <w:tc>
          <w:tcPr>
            <w:tcW w:w="2517" w:type="dxa"/>
          </w:tcPr>
          <w:p w:rsidR="006A03A0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1163,66</w:t>
            </w:r>
          </w:p>
        </w:tc>
      </w:tr>
    </w:tbl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Из приведенной таблицы видно, что сельскохозяйственные угодья занимают 84%. Земли сельскохозяйственного назначения являются экономической основой поселения.</w:t>
      </w:r>
    </w:p>
    <w:p w:rsidR="006A03A0" w:rsidRPr="00105C20" w:rsidRDefault="006A03A0" w:rsidP="006A03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A03A0" w:rsidRDefault="006A03A0" w:rsidP="006A03A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6A03A0" w:rsidRPr="00105C20" w:rsidRDefault="006A03A0" w:rsidP="006A03A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6A03A0" w:rsidRDefault="006A03A0" w:rsidP="006A03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ситуация.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B13">
        <w:rPr>
          <w:rFonts w:ascii="Times New Roman" w:hAnsi="Times New Roman" w:cs="Times New Roman"/>
          <w:bCs/>
          <w:sz w:val="24"/>
          <w:szCs w:val="24"/>
        </w:rPr>
        <w:t xml:space="preserve">      Общая численность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населения Советского сельского поселения на 01.01.2018 год составила 6988 человек. Численность трудоспособного возраста составляет человек 4 207 (60,0% от общей численности).</w:t>
      </w:r>
    </w:p>
    <w:p w:rsidR="006A03A0" w:rsidRDefault="006A03A0" w:rsidP="006A03A0">
      <w:pPr>
        <w:spacing w:after="0" w:line="36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 2</w:t>
      </w:r>
    </w:p>
    <w:p w:rsidR="006A03A0" w:rsidRPr="00A94797" w:rsidRDefault="006A03A0" w:rsidP="006A03A0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97">
        <w:rPr>
          <w:rFonts w:ascii="Times New Roman" w:hAnsi="Times New Roman" w:cs="Times New Roman"/>
          <w:b/>
          <w:sz w:val="24"/>
          <w:szCs w:val="24"/>
        </w:rPr>
        <w:t>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6A03A0" w:rsidRPr="00105C20" w:rsidTr="006A03A0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(2018/2010 гг.)</w:t>
            </w:r>
          </w:p>
        </w:tc>
      </w:tr>
      <w:tr w:rsidR="006A03A0" w:rsidRPr="00105C20" w:rsidTr="006A03A0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05C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6A03A0" w:rsidRPr="00105C20" w:rsidRDefault="006A03A0" w:rsidP="006A03A0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6A03A0" w:rsidRPr="00105C20" w:rsidTr="006A03A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Волгодонской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559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2126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&gt;6</w:t>
            </w:r>
          </w:p>
        </w:tc>
      </w:tr>
      <w:tr w:rsidR="006A03A0" w:rsidRPr="00105C20" w:rsidTr="006A03A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1559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12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</w:t>
            </w:r>
          </w:p>
        </w:tc>
      </w:tr>
      <w:tr w:rsidR="006A03A0" w:rsidRPr="00105C20" w:rsidTr="006A03A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1559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-278</w:t>
            </w:r>
          </w:p>
        </w:tc>
        <w:tc>
          <w:tcPr>
            <w:tcW w:w="212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&gt;7</w:t>
            </w:r>
          </w:p>
        </w:tc>
      </w:tr>
      <w:tr w:rsidR="006A03A0" w:rsidRPr="00105C20" w:rsidTr="006A03A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Степной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</w:p>
        </w:tc>
        <w:tc>
          <w:tcPr>
            <w:tcW w:w="212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</w:t>
            </w:r>
          </w:p>
        </w:tc>
      </w:tr>
      <w:tr w:rsidR="006A03A0" w:rsidRPr="00105C20" w:rsidTr="006A03A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6A03A0" w:rsidRDefault="006A03A0" w:rsidP="006A0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7362</w:t>
            </w:r>
          </w:p>
        </w:tc>
        <w:tc>
          <w:tcPr>
            <w:tcW w:w="1559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126" w:type="dxa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</w:tr>
    </w:tbl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3A0" w:rsidRDefault="006A03A0" w:rsidP="006A03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структуре населения на 01.01.2018 г.</w:t>
      </w:r>
    </w:p>
    <w:p w:rsidR="006A03A0" w:rsidRPr="00591C24" w:rsidRDefault="006A03A0" w:rsidP="006A03A0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1C24">
        <w:rPr>
          <w:rFonts w:ascii="Times New Roman" w:hAnsi="Times New Roman" w:cs="Times New Roman"/>
          <w:bCs/>
          <w:sz w:val="24"/>
          <w:szCs w:val="24"/>
        </w:rPr>
        <w:t>Таб. 3</w:t>
      </w:r>
    </w:p>
    <w:tbl>
      <w:tblPr>
        <w:tblStyle w:val="af0"/>
        <w:tblW w:w="0" w:type="auto"/>
        <w:tblLook w:val="04A0"/>
      </w:tblPr>
      <w:tblGrid>
        <w:gridCol w:w="1735"/>
        <w:gridCol w:w="1687"/>
        <w:gridCol w:w="1653"/>
        <w:gridCol w:w="1653"/>
        <w:gridCol w:w="1974"/>
        <w:gridCol w:w="1720"/>
      </w:tblGrid>
      <w:tr w:rsidR="006A03A0" w:rsidRPr="00591C24" w:rsidTr="006A03A0">
        <w:tc>
          <w:tcPr>
            <w:tcW w:w="1737" w:type="dxa"/>
          </w:tcPr>
          <w:p w:rsidR="006A03A0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2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A03A0" w:rsidRPr="00591C24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37" w:type="dxa"/>
          </w:tcPr>
          <w:p w:rsidR="006A03A0" w:rsidRPr="00591C24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жителей, чел.</w:t>
            </w:r>
          </w:p>
        </w:tc>
        <w:tc>
          <w:tcPr>
            <w:tcW w:w="1737" w:type="dxa"/>
          </w:tcPr>
          <w:p w:rsidR="006A03A0" w:rsidRPr="00591C24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 0 до 7 лет</w:t>
            </w:r>
          </w:p>
        </w:tc>
        <w:tc>
          <w:tcPr>
            <w:tcW w:w="1737" w:type="dxa"/>
          </w:tcPr>
          <w:p w:rsidR="006A03A0" w:rsidRPr="00591C24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 7 до 18 лет</w:t>
            </w:r>
          </w:p>
        </w:tc>
        <w:tc>
          <w:tcPr>
            <w:tcW w:w="1737" w:type="dxa"/>
          </w:tcPr>
          <w:p w:rsidR="006A03A0" w:rsidRPr="00591C24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37" w:type="dxa"/>
          </w:tcPr>
          <w:p w:rsidR="006A03A0" w:rsidRPr="00591C24" w:rsidRDefault="006A03A0" w:rsidP="006A03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пенсионного возраста</w:t>
            </w:r>
          </w:p>
        </w:tc>
      </w:tr>
      <w:tr w:rsidR="006A03A0" w:rsidTr="006A03A0">
        <w:tc>
          <w:tcPr>
            <w:tcW w:w="1737" w:type="dxa"/>
          </w:tcPr>
          <w:p w:rsidR="006A03A0" w:rsidRPr="004C4E51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</w:t>
            </w:r>
          </w:p>
        </w:tc>
        <w:tc>
          <w:tcPr>
            <w:tcW w:w="1737" w:type="dxa"/>
          </w:tcPr>
          <w:p w:rsidR="006A03A0" w:rsidRPr="004C4E51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E51">
              <w:rPr>
                <w:rFonts w:ascii="Times New Roman" w:hAnsi="Times New Roman" w:cs="Times New Roman"/>
                <w:bCs/>
                <w:sz w:val="24"/>
                <w:szCs w:val="24"/>
              </w:rPr>
              <w:t>6988</w:t>
            </w:r>
          </w:p>
        </w:tc>
        <w:tc>
          <w:tcPr>
            <w:tcW w:w="1737" w:type="dxa"/>
          </w:tcPr>
          <w:p w:rsidR="006A03A0" w:rsidRPr="004C4E51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1737" w:type="dxa"/>
          </w:tcPr>
          <w:p w:rsidR="006A03A0" w:rsidRPr="004C4E51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</w:t>
            </w:r>
          </w:p>
        </w:tc>
        <w:tc>
          <w:tcPr>
            <w:tcW w:w="1737" w:type="dxa"/>
          </w:tcPr>
          <w:p w:rsidR="006A03A0" w:rsidRPr="004C4E51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4207</w:t>
            </w:r>
          </w:p>
        </w:tc>
        <w:tc>
          <w:tcPr>
            <w:tcW w:w="1737" w:type="dxa"/>
          </w:tcPr>
          <w:p w:rsidR="006A03A0" w:rsidRPr="004C4E51" w:rsidRDefault="006A03A0" w:rsidP="006A03A0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1103</w:t>
            </w:r>
          </w:p>
        </w:tc>
      </w:tr>
    </w:tbl>
    <w:p w:rsidR="006A03A0" w:rsidRPr="00591C24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726D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Демографическая ситуация в поселении с 2010г по 2018г нестабильна, в основном число родившихся превышает число умерших, за исключением 2015г. и на 01.09.2018г. Баланс населения также ухудшается, из за отсутствия рабочих мест, и увольнения военнослужащих из рядов РА, ранее проживающих в п. Октябрьский и получивших жилищные сертификаты.</w:t>
      </w:r>
      <w:proofErr w:type="gramEnd"/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На показатели рождаемости влияют следующие моменты: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материальное благополучие;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государственные выплаты за рождение второго ребенка;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наличие собственного жилья;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уверенность в будущем подрастающего поколения.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3A0" w:rsidRDefault="006A03A0" w:rsidP="006A03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поселении.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2D">
        <w:rPr>
          <w:rFonts w:ascii="Times New Roman" w:hAnsi="Times New Roman" w:cs="Times New Roman"/>
          <w:bCs/>
          <w:sz w:val="24"/>
          <w:szCs w:val="24"/>
        </w:rPr>
        <w:t xml:space="preserve">       Численность 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трудоспособного населения – 4 207 человек. Доля численности населения в трудоспособном возрасте от общей составляет 60,0 %. Население испытывает трудности в трудоустройстве. На работу приходится добираться в п. Октябрьский,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Волгоград, г. Калач-на-Дону, ст. М. Горького. Многие работают вахтовым методом. </w:t>
      </w:r>
    </w:p>
    <w:p w:rsidR="006A03A0" w:rsidRDefault="006A03A0" w:rsidP="006A03A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3A0" w:rsidRPr="00105C20" w:rsidRDefault="006A03A0" w:rsidP="006A0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105C20">
        <w:rPr>
          <w:rFonts w:ascii="Times New Roman" w:hAnsi="Times New Roman" w:cs="Times New Roman"/>
          <w:b/>
          <w:sz w:val="24"/>
          <w:szCs w:val="24"/>
        </w:rPr>
        <w:t>илищный фонд</w:t>
      </w:r>
    </w:p>
    <w:p w:rsidR="006A03A0" w:rsidRPr="00105C2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ского сельского поселения складывается 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 и 2-х этажных секционных жилых домов и индивидуальных жилых домов с приусадебными участками. В сельском поселении существуют сети инженерного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- и газоснабжения. </w:t>
      </w:r>
    </w:p>
    <w:p w:rsidR="006A03A0" w:rsidRPr="00105C2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Многоквартирный жилой фонд обеспечен:  </w:t>
      </w:r>
    </w:p>
    <w:p w:rsidR="006A03A0" w:rsidRPr="00105C20" w:rsidRDefault="006A03A0" w:rsidP="006A0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системами водоснабжения на 94%, </w:t>
      </w:r>
    </w:p>
    <w:p w:rsidR="006A03A0" w:rsidRPr="00105C20" w:rsidRDefault="006A03A0" w:rsidP="006A0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электроснабжения на 100%, </w:t>
      </w:r>
    </w:p>
    <w:p w:rsidR="006A03A0" w:rsidRPr="00105C20" w:rsidRDefault="006A03A0" w:rsidP="006A0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газоснабжения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5C20">
        <w:rPr>
          <w:rFonts w:ascii="Times New Roman" w:hAnsi="Times New Roman" w:cs="Times New Roman"/>
          <w:sz w:val="24"/>
          <w:szCs w:val="24"/>
        </w:rPr>
        <w:t xml:space="preserve">0 %,  </w:t>
      </w:r>
    </w:p>
    <w:p w:rsidR="006A03A0" w:rsidRPr="00105C20" w:rsidRDefault="006A03A0" w:rsidP="006A0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сети канализации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05C2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A03A0" w:rsidRPr="00105C2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Теплоснабжение социальных объектов осуществляется через </w:t>
      </w:r>
      <w:r>
        <w:rPr>
          <w:rFonts w:ascii="Times New Roman" w:hAnsi="Times New Roman" w:cs="Times New Roman"/>
          <w:sz w:val="24"/>
          <w:szCs w:val="24"/>
        </w:rPr>
        <w:t>индивидуаль</w:t>
      </w:r>
      <w:r w:rsidRPr="00105C20">
        <w:rPr>
          <w:rFonts w:ascii="Times New Roman" w:hAnsi="Times New Roman" w:cs="Times New Roman"/>
          <w:sz w:val="24"/>
          <w:szCs w:val="24"/>
        </w:rPr>
        <w:t xml:space="preserve">ные котельные, все существующие объекты имеют </w:t>
      </w:r>
      <w:r>
        <w:rPr>
          <w:rFonts w:ascii="Times New Roman" w:hAnsi="Times New Roman" w:cs="Times New Roman"/>
          <w:sz w:val="24"/>
          <w:szCs w:val="24"/>
        </w:rPr>
        <w:t>централизованную канализацию или с</w:t>
      </w:r>
      <w:r w:rsidRPr="00105C20">
        <w:rPr>
          <w:rFonts w:ascii="Times New Roman" w:hAnsi="Times New Roman" w:cs="Times New Roman"/>
          <w:sz w:val="24"/>
          <w:szCs w:val="24"/>
        </w:rPr>
        <w:t xml:space="preserve">тационарные выгребные ямы. </w:t>
      </w:r>
    </w:p>
    <w:p w:rsidR="006A03A0" w:rsidRPr="00EC5FB0" w:rsidRDefault="006A03A0" w:rsidP="006A03A0">
      <w:pPr>
        <w:pStyle w:val="af4"/>
        <w:keepNext/>
        <w:spacing w:before="0" w:after="0" w:line="360" w:lineRule="auto"/>
        <w:ind w:firstLine="0"/>
        <w:rPr>
          <w:rFonts w:cs="Times New Roman"/>
          <w:b/>
          <w:i w:val="0"/>
        </w:rPr>
      </w:pPr>
      <w:r w:rsidRPr="00EC5FB0">
        <w:rPr>
          <w:rFonts w:cs="Times New Roman"/>
          <w:b/>
          <w:i w:val="0"/>
        </w:rPr>
        <w:t xml:space="preserve">     Сведения о жилищном фонде и обеспеченности инженерной инфраструктурой.</w:t>
      </w:r>
    </w:p>
    <w:p w:rsidR="006A03A0" w:rsidRPr="00105C20" w:rsidRDefault="006A03A0" w:rsidP="006A03A0">
      <w:pPr>
        <w:pStyle w:val="af4"/>
        <w:keepNext/>
        <w:spacing w:before="0" w:after="0" w:line="360" w:lineRule="auto"/>
        <w:ind w:firstLine="0"/>
        <w:jc w:val="right"/>
        <w:rPr>
          <w:rFonts w:cs="Times New Roman"/>
          <w:i w:val="0"/>
        </w:rPr>
      </w:pPr>
      <w:r>
        <w:rPr>
          <w:rFonts w:cs="Times New Roman"/>
          <w:i w:val="0"/>
        </w:rPr>
        <w:t>Таб.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485"/>
        <w:gridCol w:w="1251"/>
        <w:gridCol w:w="1834"/>
      </w:tblGrid>
      <w:tr w:rsidR="006A03A0" w:rsidRPr="00105C20" w:rsidTr="006A03A0">
        <w:trPr>
          <w:trHeight w:val="420"/>
          <w:tblHeader/>
        </w:trPr>
        <w:tc>
          <w:tcPr>
            <w:tcW w:w="409" w:type="pct"/>
            <w:shd w:val="clear" w:color="auto" w:fill="EEECE1" w:themeFill="background2"/>
            <w:vAlign w:val="center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1" w:type="pct"/>
            <w:shd w:val="clear" w:color="auto" w:fill="EEECE1" w:themeFill="background2"/>
            <w:vAlign w:val="center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shd w:val="clear" w:color="auto" w:fill="EEECE1" w:themeFill="background2"/>
            <w:vAlign w:val="center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shd w:val="clear" w:color="auto" w:fill="EEECE1" w:themeFill="background2"/>
            <w:vAlign w:val="center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6A03A0" w:rsidRPr="00105C20" w:rsidTr="006A03A0">
        <w:trPr>
          <w:trHeight w:val="774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3A0" w:rsidRPr="00105C20" w:rsidTr="006A03A0">
        <w:trPr>
          <w:trHeight w:val="128"/>
        </w:trPr>
        <w:tc>
          <w:tcPr>
            <w:tcW w:w="409" w:type="pct"/>
            <w:vMerge w:val="restar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A03A0" w:rsidRPr="00105C20" w:rsidTr="006A03A0">
        <w:trPr>
          <w:trHeight w:val="174"/>
        </w:trPr>
        <w:tc>
          <w:tcPr>
            <w:tcW w:w="409" w:type="pct"/>
            <w:vMerge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A03A0" w:rsidRPr="00105C20" w:rsidTr="006A03A0">
        <w:trPr>
          <w:trHeight w:val="420"/>
        </w:trPr>
        <w:tc>
          <w:tcPr>
            <w:tcW w:w="409" w:type="pct"/>
            <w:vMerge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03A0" w:rsidRPr="00105C20" w:rsidTr="006A03A0">
        <w:trPr>
          <w:trHeight w:val="495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6A03A0" w:rsidRPr="00105C20" w:rsidTr="006A03A0">
        <w:trPr>
          <w:trHeight w:val="630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централизованным водоснабжением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</w:t>
            </w:r>
          </w:p>
        </w:tc>
      </w:tr>
      <w:tr w:rsidR="006A03A0" w:rsidRPr="00105C20" w:rsidTr="006A03A0">
        <w:trPr>
          <w:trHeight w:val="630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децентрализованным водоснабжением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6A03A0" w:rsidRPr="00105C20" w:rsidTr="006A03A0">
        <w:trPr>
          <w:trHeight w:val="630"/>
        </w:trPr>
        <w:tc>
          <w:tcPr>
            <w:tcW w:w="409" w:type="pct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эксплуатации Калачевского группового водопровода Советского сельского поселения»</w:t>
            </w:r>
          </w:p>
        </w:tc>
      </w:tr>
      <w:tr w:rsidR="006A03A0" w:rsidRPr="00105C20" w:rsidTr="006A03A0">
        <w:trPr>
          <w:trHeight w:val="495"/>
        </w:trPr>
        <w:tc>
          <w:tcPr>
            <w:tcW w:w="409" w:type="pct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подземный/ поверхно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стный</w:t>
            </w:r>
          </w:p>
        </w:tc>
        <w:tc>
          <w:tcPr>
            <w:tcW w:w="88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одземный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поверхностный</w:t>
            </w:r>
          </w:p>
        </w:tc>
      </w:tr>
      <w:tr w:rsidR="006A03A0" w:rsidRPr="00105C20" w:rsidTr="006A03A0">
        <w:trPr>
          <w:trHeight w:val="416"/>
        </w:trPr>
        <w:tc>
          <w:tcPr>
            <w:tcW w:w="409" w:type="pct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населенного пункта обеспеченных централизованной системой водоотведения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6A03A0" w:rsidRPr="00105C20" w:rsidTr="006A03A0">
        <w:trPr>
          <w:trHeight w:val="210"/>
        </w:trPr>
        <w:tc>
          <w:tcPr>
            <w:tcW w:w="409" w:type="pct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19 839</w:t>
            </w:r>
          </w:p>
        </w:tc>
      </w:tr>
      <w:tr w:rsidR="006A03A0" w:rsidRPr="00105C20" w:rsidTr="006A03A0">
        <w:trPr>
          <w:trHeight w:val="210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9 967</w:t>
            </w:r>
          </w:p>
        </w:tc>
      </w:tr>
      <w:tr w:rsidR="006A03A0" w:rsidRPr="00105C20" w:rsidTr="006A03A0">
        <w:trPr>
          <w:trHeight w:val="420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6A03A0" w:rsidRPr="00105C20" w:rsidTr="006A03A0">
        <w:trPr>
          <w:trHeight w:val="210"/>
        </w:trPr>
        <w:tc>
          <w:tcPr>
            <w:tcW w:w="409" w:type="pct"/>
            <w:vMerge w:val="restar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1" w:type="pct"/>
            <w:vMerge w:val="restar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03A0" w:rsidRPr="00105C20" w:rsidTr="006A03A0">
        <w:trPr>
          <w:trHeight w:val="210"/>
        </w:trPr>
        <w:tc>
          <w:tcPr>
            <w:tcW w:w="409" w:type="pct"/>
            <w:vMerge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  <w:vMerge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3A0" w:rsidRPr="00105C20" w:rsidTr="006A03A0">
        <w:trPr>
          <w:trHeight w:val="647"/>
        </w:trPr>
        <w:tc>
          <w:tcPr>
            <w:tcW w:w="409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1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03A0" w:rsidRPr="00105C20" w:rsidTr="006A03A0">
        <w:trPr>
          <w:trHeight w:val="363"/>
        </w:trPr>
        <w:tc>
          <w:tcPr>
            <w:tcW w:w="409" w:type="pct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1" w:type="pct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</w:tc>
        <w:tc>
          <w:tcPr>
            <w:tcW w:w="600" w:type="pct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80" w:type="pct"/>
            <w:shd w:val="clear" w:color="auto" w:fill="auto"/>
            <w:noWrap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</w:tbl>
    <w:p w:rsidR="006A03A0" w:rsidRPr="00105C20" w:rsidRDefault="006A03A0" w:rsidP="006A0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A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активно участвуют в Программе «Молодой семье – доступное жилье». Субсидии поступают из федерального, областного и местных бюджетов и выделяются гражданам на строительство и приобретения жилья. </w:t>
      </w:r>
    </w:p>
    <w:p w:rsidR="006A03A0" w:rsidRPr="00105C2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6A03A0" w:rsidRDefault="006A03A0" w:rsidP="006A03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6A03A0" w:rsidRDefault="006A03A0" w:rsidP="006A03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6A03A0" w:rsidRPr="00105C20" w:rsidRDefault="006A03A0" w:rsidP="006A03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 </w:t>
      </w:r>
    </w:p>
    <w:p w:rsidR="006A03A0" w:rsidRPr="00105C20" w:rsidRDefault="006A03A0" w:rsidP="006A03A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Основными мероприятиями по благоустройству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являются:</w:t>
      </w:r>
    </w:p>
    <w:p w:rsidR="006A03A0" w:rsidRPr="00105C20" w:rsidRDefault="006A03A0" w:rsidP="006A03A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строительство 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>дорожных покрытий, освещение, озеленение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опиловка деревьев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6A03A0" w:rsidRPr="00105C20" w:rsidRDefault="006A03A0" w:rsidP="006A0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зон и мест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3A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В целом, уровень благоустройства в населенных пунктах поселения сильно варьируется.</w:t>
      </w:r>
    </w:p>
    <w:p w:rsidR="006A03A0" w:rsidRPr="00105C2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05C20">
        <w:rPr>
          <w:rFonts w:ascii="Times New Roman" w:hAnsi="Times New Roman" w:cs="Times New Roman"/>
          <w:sz w:val="24"/>
          <w:szCs w:val="24"/>
        </w:rPr>
        <w:t xml:space="preserve">ребуется устройство (модернизация) системы уличного освещения. Необходимо осуществить комплексное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и озеленение </w:t>
      </w:r>
      <w:r w:rsidRPr="00105C20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</w:t>
      </w:r>
      <w:r w:rsidRPr="00105C20">
        <w:rPr>
          <w:rFonts w:ascii="Times New Roman" w:hAnsi="Times New Roman" w:cs="Times New Roman"/>
          <w:sz w:val="24"/>
          <w:szCs w:val="24"/>
        </w:rPr>
        <w:t>.</w:t>
      </w:r>
    </w:p>
    <w:p w:rsidR="006A03A0" w:rsidRPr="00105C20" w:rsidRDefault="006A03A0" w:rsidP="006A03A0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6A03A0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03A0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65B">
        <w:rPr>
          <w:rFonts w:ascii="Times New Roman" w:hAnsi="Times New Roman" w:cs="Times New Roman"/>
          <w:bCs/>
          <w:sz w:val="24"/>
          <w:szCs w:val="24"/>
        </w:rPr>
        <w:t xml:space="preserve">Прогнозом </w:t>
      </w:r>
      <w:r>
        <w:rPr>
          <w:rFonts w:ascii="Times New Roman" w:hAnsi="Times New Roman" w:cs="Times New Roman"/>
          <w:bCs/>
          <w:sz w:val="24"/>
          <w:szCs w:val="24"/>
        </w:rPr>
        <w:t>на 2018 год и на период до 2027 года определены следующие приоритеты социального развития поселения:</w:t>
      </w:r>
    </w:p>
    <w:p w:rsidR="006A03A0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уровня жизни населения поселения, в т.ч. на основе развития социальной инфраструктуры;</w:t>
      </w:r>
    </w:p>
    <w:p w:rsidR="006A03A0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A03A0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жилищной сферы в поселении;</w:t>
      </w:r>
    </w:p>
    <w:p w:rsidR="006A03A0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создание условий для гармоничного развития подрастающего поколения в поселении;</w:t>
      </w:r>
    </w:p>
    <w:p w:rsidR="006A03A0" w:rsidRPr="007E265B" w:rsidRDefault="006A03A0" w:rsidP="006A0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сохранение культурного наследия. </w:t>
      </w:r>
    </w:p>
    <w:p w:rsidR="006A03A0" w:rsidRDefault="006A03A0" w:rsidP="006A03A0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6A03A0" w:rsidRDefault="006A03A0" w:rsidP="006A03A0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6A03A0" w:rsidRDefault="006A03A0" w:rsidP="006A03A0">
      <w:pPr>
        <w:pStyle w:val="a6"/>
        <w:spacing w:before="0" w:beforeAutospacing="0" w:after="0" w:afterAutospacing="0" w:line="360" w:lineRule="auto"/>
        <w:jc w:val="both"/>
      </w:pPr>
      <w:r w:rsidRPr="008C0B54">
        <w:t xml:space="preserve">       На территории Советского </w:t>
      </w:r>
      <w:r>
        <w:t>сельского поселения находятся две средних школы: МКОУ «</w:t>
      </w:r>
      <w:proofErr w:type="spellStart"/>
      <w:r>
        <w:t>Кривомузгинская</w:t>
      </w:r>
      <w:proofErr w:type="spellEnd"/>
      <w:r>
        <w:t xml:space="preserve"> СШ» им. М.З. Петрова, МКОУ «Советская СШ», МКОУ «Октябрьский лицей», и одна общеобразовательная школа – МКУ «</w:t>
      </w:r>
      <w:proofErr w:type="spellStart"/>
      <w:r>
        <w:t>Средне-Царицынская</w:t>
      </w:r>
      <w:proofErr w:type="spellEnd"/>
      <w:r>
        <w:t xml:space="preserve"> </w:t>
      </w:r>
      <w:r w:rsidR="00EB6ACB">
        <w:t>С</w:t>
      </w:r>
      <w:r>
        <w:t>ОШ», а также имеются три дошкольных учреждения, которые в настоящее время присоединены к школам.</w:t>
      </w:r>
    </w:p>
    <w:p w:rsidR="006A03A0" w:rsidRDefault="006A03A0" w:rsidP="006A03A0">
      <w:pPr>
        <w:pStyle w:val="a6"/>
        <w:spacing w:before="0" w:beforeAutospacing="0" w:after="0" w:afterAutospacing="0" w:line="360" w:lineRule="auto"/>
        <w:jc w:val="both"/>
      </w:pPr>
      <w:r>
        <w:t xml:space="preserve">      Состояние материально-технической базы и содержания зданий школ и дошкольных учреждений соответствует целям и задачам образовательных организаций, санитарным нормам и пожарной безопасности. Здания школ и садов расположены на благоустроенных участках, полностью ограждены. Ведется внутреннее и внешнее видеонаблюдение.</w:t>
      </w:r>
    </w:p>
    <w:p w:rsidR="006A03A0" w:rsidRDefault="006A03A0" w:rsidP="006A03A0">
      <w:pPr>
        <w:pStyle w:val="a6"/>
        <w:spacing w:before="0" w:beforeAutospacing="0" w:after="0" w:afterAutospacing="0" w:line="360" w:lineRule="auto"/>
        <w:jc w:val="both"/>
      </w:pPr>
      <w:r>
        <w:t xml:space="preserve">        Здания подключены к инженерным сетям – холодному водоснабжению, канализации. На территории всех общеобразовательных учреждений имеются автономные газовые котельные, исключая МКОУ «Октябрьский лицей», МКОУ «Октябрьский лицей» дошкольные группы, «Октябрьскую школу искусств»- филиал МКУ дополнительное образование «Береславская школа искусств», которые имеют центральное отопление.</w:t>
      </w:r>
    </w:p>
    <w:p w:rsidR="006A03A0" w:rsidRPr="00105C20" w:rsidRDefault="006A03A0" w:rsidP="006A03A0">
      <w:pPr>
        <w:pStyle w:val="a6"/>
        <w:spacing w:before="0" w:beforeAutospacing="0" w:after="0" w:afterAutospacing="0" w:line="360" w:lineRule="auto"/>
        <w:jc w:val="both"/>
      </w:pPr>
      <w:r>
        <w:t xml:space="preserve">        Материально-техническая база – необходимые условия функционирования и развития образовательной организации. </w:t>
      </w:r>
      <w:r w:rsidRPr="00105C20">
        <w:t xml:space="preserve">Совершенствование материально-технического обеспечения </w:t>
      </w:r>
      <w:r w:rsidRPr="00105C20">
        <w:lastRenderedPageBreak/>
        <w:t>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6A03A0" w:rsidRPr="00105C2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имеет необходимый набор помещений для изучения учебных дисциплин. Учащиеся начальных классов обучаются в учебных помещениях, закрепленных за каждым классом, по классно-кабинетной системе.</w:t>
      </w:r>
    </w:p>
    <w:p w:rsidR="006A03A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На территории школ</w:t>
      </w:r>
      <w:r>
        <w:rPr>
          <w:rFonts w:ascii="Times New Roman" w:hAnsi="Times New Roman" w:cs="Times New Roman"/>
          <w:sz w:val="24"/>
          <w:szCs w:val="24"/>
        </w:rPr>
        <w:t xml:space="preserve"> и детских садов</w:t>
      </w:r>
      <w:r w:rsidRPr="00105C20">
        <w:rPr>
          <w:rFonts w:ascii="Times New Roman" w:hAnsi="Times New Roman" w:cs="Times New Roman"/>
          <w:sz w:val="24"/>
          <w:szCs w:val="24"/>
        </w:rPr>
        <w:t xml:space="preserve"> имеются спортивно-игровые площадки: футбольн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5C20">
        <w:rPr>
          <w:rFonts w:ascii="Times New Roman" w:hAnsi="Times New Roman" w:cs="Times New Roman"/>
          <w:sz w:val="24"/>
          <w:szCs w:val="24"/>
        </w:rPr>
        <w:t>е пол</w:t>
      </w:r>
      <w:r>
        <w:rPr>
          <w:rFonts w:ascii="Times New Roman" w:hAnsi="Times New Roman" w:cs="Times New Roman"/>
          <w:sz w:val="24"/>
          <w:szCs w:val="24"/>
        </w:rPr>
        <w:t>я, в некоторых площадки с гимнастическими снарядами.</w:t>
      </w:r>
    </w:p>
    <w:p w:rsidR="006A03A0" w:rsidRPr="00105C2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05C20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5C20">
        <w:rPr>
          <w:rFonts w:ascii="Times New Roman" w:hAnsi="Times New Roman" w:cs="Times New Roman"/>
          <w:sz w:val="24"/>
          <w:szCs w:val="24"/>
        </w:rPr>
        <w:t xml:space="preserve">т выход в интернет, электронную почту. </w:t>
      </w:r>
    </w:p>
    <w:p w:rsidR="006A03A0" w:rsidRPr="001E25F5" w:rsidRDefault="006A03A0" w:rsidP="006A03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3A0" w:rsidRDefault="006A03A0" w:rsidP="006A03A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8E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</w:t>
      </w:r>
    </w:p>
    <w:p w:rsidR="006A03A0" w:rsidRPr="00A1748E" w:rsidRDefault="006A03A0" w:rsidP="006A03A0">
      <w:pPr>
        <w:pStyle w:val="a7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 5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633"/>
      </w:tblGrid>
      <w:tr w:rsidR="006A03A0" w:rsidRPr="00105C20" w:rsidTr="006A03A0">
        <w:trPr>
          <w:trHeight w:val="694"/>
        </w:trPr>
        <w:tc>
          <w:tcPr>
            <w:tcW w:w="1075" w:type="dxa"/>
            <w:shd w:val="clear" w:color="auto" w:fill="auto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A03A0" w:rsidRPr="00105C20" w:rsidTr="006A03A0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Кривомузгин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1, Россия, Волгоградская область, Калачевский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2 «а»</w:t>
            </w:r>
          </w:p>
        </w:tc>
      </w:tr>
      <w:tr w:rsidR="006A03A0" w:rsidRPr="00105C20" w:rsidTr="006A03A0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ая СШ»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6,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  <w:proofErr w:type="gramEnd"/>
          </w:p>
        </w:tc>
      </w:tr>
      <w:tr w:rsidR="006A03A0" w:rsidRPr="00105C20" w:rsidTr="006A03A0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лицей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  <w:tr w:rsidR="006A03A0" w:rsidRPr="00105C20" w:rsidTr="006A03A0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A03A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6A03A0" w:rsidRPr="00DD0679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«Октябрьск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филиал МКУ дополнительное образование «Береславская школа искусств»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  <w:tr w:rsidR="006A03A0" w:rsidRPr="00105C20" w:rsidTr="006A03A0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A03A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Средне-Царицынская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«а»</w:t>
            </w:r>
          </w:p>
        </w:tc>
      </w:tr>
    </w:tbl>
    <w:p w:rsidR="006A03A0" w:rsidRPr="00105C20" w:rsidRDefault="006A03A0" w:rsidP="006A03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3A0" w:rsidRDefault="006A03A0" w:rsidP="006A03A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03A0" w:rsidRDefault="006A03A0" w:rsidP="006A03A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0D">
        <w:rPr>
          <w:rFonts w:ascii="Times New Roman" w:hAnsi="Times New Roman" w:cs="Times New Roman"/>
          <w:b/>
          <w:sz w:val="24"/>
          <w:szCs w:val="24"/>
        </w:rPr>
        <w:t>Детские дошкольные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03A0" w:rsidRPr="0002130D" w:rsidRDefault="006A03A0" w:rsidP="006A03A0">
      <w:pPr>
        <w:pStyle w:val="a7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130D">
        <w:rPr>
          <w:rFonts w:ascii="Times New Roman" w:hAnsi="Times New Roman" w:cs="Times New Roman"/>
          <w:sz w:val="24"/>
          <w:szCs w:val="24"/>
        </w:rPr>
        <w:t>Таб. 6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233"/>
      </w:tblGrid>
      <w:tr w:rsidR="006A03A0" w:rsidRPr="00105C20" w:rsidTr="006A03A0">
        <w:trPr>
          <w:trHeight w:val="670"/>
        </w:trPr>
        <w:tc>
          <w:tcPr>
            <w:tcW w:w="1075" w:type="dxa"/>
            <w:shd w:val="clear" w:color="auto" w:fill="auto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A03A0" w:rsidRPr="00105C20" w:rsidTr="006A03A0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Кривомузгин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1, Россия, Волгоградская область, Калачевский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</w:t>
            </w:r>
          </w:p>
        </w:tc>
      </w:tr>
      <w:tr w:rsidR="006A03A0" w:rsidRPr="00105C20" w:rsidTr="006A03A0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6,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«Б»</w:t>
            </w:r>
            <w:proofErr w:type="gramEnd"/>
          </w:p>
        </w:tc>
      </w:tr>
      <w:tr w:rsidR="006A03A0" w:rsidRPr="00105C20" w:rsidTr="006A03A0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6A03A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лицей» дошкольные группы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</w:tbl>
    <w:p w:rsidR="006A03A0" w:rsidRPr="00105C20" w:rsidRDefault="006A03A0" w:rsidP="006A03A0">
      <w:pPr>
        <w:pStyle w:val="a7"/>
        <w:tabs>
          <w:tab w:val="center" w:pos="8133"/>
          <w:tab w:val="left" w:pos="1260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03A0" w:rsidRDefault="006A03A0" w:rsidP="006A0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A0" w:rsidRPr="00105C20" w:rsidRDefault="006A03A0" w:rsidP="006A0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2.2.2. Объекты здравоохранения</w:t>
      </w:r>
    </w:p>
    <w:p w:rsidR="006A03A0" w:rsidRPr="00105C2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Сфера здравоохранения в поселении представлена 1 </w:t>
      </w:r>
      <w:r>
        <w:rPr>
          <w:rFonts w:ascii="Times New Roman" w:hAnsi="Times New Roman" w:cs="Times New Roman"/>
          <w:sz w:val="24"/>
          <w:szCs w:val="24"/>
        </w:rPr>
        <w:t>амбулаторией</w:t>
      </w:r>
      <w:r w:rsidRPr="00105C20">
        <w:rPr>
          <w:rFonts w:ascii="Times New Roman" w:hAnsi="Times New Roman" w:cs="Times New Roman"/>
          <w:sz w:val="24"/>
          <w:szCs w:val="24"/>
        </w:rPr>
        <w:t xml:space="preserve"> в п. </w:t>
      </w:r>
      <w:r>
        <w:rPr>
          <w:rFonts w:ascii="Times New Roman" w:hAnsi="Times New Roman" w:cs="Times New Roman"/>
          <w:sz w:val="24"/>
          <w:szCs w:val="24"/>
        </w:rPr>
        <w:t>Волгодонской</w:t>
      </w:r>
      <w:r w:rsidRPr="00105C2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C20">
        <w:rPr>
          <w:rFonts w:ascii="Times New Roman" w:hAnsi="Times New Roman" w:cs="Times New Roman"/>
          <w:sz w:val="24"/>
          <w:szCs w:val="24"/>
        </w:rPr>
        <w:t xml:space="preserve"> фельдшерско-акушерскими пунктами, расположенными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05C20">
        <w:rPr>
          <w:rFonts w:ascii="Times New Roman" w:hAnsi="Times New Roman" w:cs="Times New Roman"/>
          <w:sz w:val="24"/>
          <w:szCs w:val="24"/>
        </w:rPr>
        <w:t xml:space="preserve"> х. </w:t>
      </w:r>
      <w:r>
        <w:rPr>
          <w:rFonts w:ascii="Times New Roman" w:hAnsi="Times New Roman" w:cs="Times New Roman"/>
          <w:sz w:val="24"/>
          <w:szCs w:val="24"/>
        </w:rPr>
        <w:t>Степно</w:t>
      </w:r>
      <w:r w:rsidRPr="00105C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3A0" w:rsidRPr="00105C20" w:rsidRDefault="006A03A0" w:rsidP="006A03A0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. 7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3028"/>
        <w:gridCol w:w="5752"/>
      </w:tblGrid>
      <w:tr w:rsidR="006A03A0" w:rsidRPr="00105C20" w:rsidTr="006A03A0">
        <w:trPr>
          <w:trHeight w:val="517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52" w:type="dxa"/>
            <w:vMerge w:val="restart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6A03A0" w:rsidRPr="00105C20" w:rsidTr="006A03A0">
        <w:trPr>
          <w:trHeight w:val="517"/>
        </w:trPr>
        <w:tc>
          <w:tcPr>
            <w:tcW w:w="1254" w:type="dxa"/>
            <w:vMerge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3A0" w:rsidRPr="00105C20" w:rsidTr="006A03A0">
        <w:trPr>
          <w:trHeight w:val="517"/>
        </w:trPr>
        <w:tc>
          <w:tcPr>
            <w:tcW w:w="1254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«Калачевская ЦРБ»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b"/>
              <w:snapToGrid w:val="0"/>
              <w:spacing w:line="360" w:lineRule="auto"/>
              <w:jc w:val="center"/>
            </w:pPr>
            <w:r w:rsidRPr="00105C20">
              <w:t>4045</w:t>
            </w:r>
            <w:r>
              <w:t>41</w:t>
            </w:r>
            <w:r w:rsidRPr="00105C20">
              <w:t xml:space="preserve">, Россия, Волгоградская область, Калачевский район, п. </w:t>
            </w:r>
            <w:r>
              <w:t>Волгодонской</w:t>
            </w:r>
            <w:r w:rsidRPr="00105C20">
              <w:t xml:space="preserve">, ул. </w:t>
            </w:r>
            <w:r>
              <w:t>Больничная</w:t>
            </w:r>
            <w:r w:rsidRPr="00105C20">
              <w:t>,</w:t>
            </w:r>
            <w:r>
              <w:t xml:space="preserve"> 4</w:t>
            </w:r>
          </w:p>
        </w:tc>
      </w:tr>
      <w:tr w:rsidR="006A03A0" w:rsidRPr="00105C20" w:rsidTr="006A03A0">
        <w:trPr>
          <w:trHeight w:val="378"/>
        </w:trPr>
        <w:tc>
          <w:tcPr>
            <w:tcW w:w="1254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b"/>
              <w:snapToGrid w:val="0"/>
              <w:spacing w:line="360" w:lineRule="auto"/>
              <w:jc w:val="center"/>
            </w:pPr>
            <w:r w:rsidRPr="00105C20">
              <w:t>4045</w:t>
            </w:r>
            <w:r>
              <w:t>46</w:t>
            </w:r>
            <w:r w:rsidRPr="00105C20">
              <w:t xml:space="preserve">, Россия, Волгоградская область, Калачевский район, п. </w:t>
            </w:r>
            <w:r>
              <w:t>Комсомольский</w:t>
            </w:r>
            <w:r w:rsidRPr="00105C20">
              <w:t xml:space="preserve">, ул. </w:t>
            </w:r>
            <w:r>
              <w:t>Комсомольская</w:t>
            </w:r>
            <w:r w:rsidRPr="00105C20">
              <w:t>,</w:t>
            </w:r>
            <w:r>
              <w:t xml:space="preserve"> 47</w:t>
            </w:r>
            <w:proofErr w:type="gramStart"/>
            <w:r>
              <w:t xml:space="preserve"> А</w:t>
            </w:r>
            <w:proofErr w:type="gramEnd"/>
            <w:r>
              <w:t>/1</w:t>
            </w:r>
          </w:p>
        </w:tc>
      </w:tr>
      <w:tr w:rsidR="006A03A0" w:rsidRPr="00105C20" w:rsidTr="006A03A0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6A03A0" w:rsidRPr="00105C20" w:rsidRDefault="006A03A0" w:rsidP="006A03A0">
            <w:pPr>
              <w:pStyle w:val="ab"/>
              <w:snapToGrid w:val="0"/>
              <w:spacing w:line="360" w:lineRule="auto"/>
              <w:jc w:val="both"/>
            </w:pPr>
            <w:r w:rsidRPr="00105C20">
              <w:t>4045</w:t>
            </w:r>
            <w:r>
              <w:t>43</w:t>
            </w:r>
            <w:r w:rsidRPr="00105C20">
              <w:t xml:space="preserve">, Россия, Волгоградская область, Калачевский район, х. </w:t>
            </w:r>
            <w:r>
              <w:t>Степной</w:t>
            </w:r>
            <w:r w:rsidRPr="00105C20">
              <w:t>, ул.</w:t>
            </w:r>
            <w:r>
              <w:t xml:space="preserve"> Мира</w:t>
            </w:r>
            <w:r w:rsidRPr="00105C20">
              <w:t xml:space="preserve"> , 16/1</w:t>
            </w:r>
            <w:r>
              <w:t>а</w:t>
            </w:r>
          </w:p>
        </w:tc>
      </w:tr>
    </w:tbl>
    <w:p w:rsidR="006A03A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медицинскими учреждениями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достаточной.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хватает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ерсонала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Так как присутствует удаленность населенных пунктов, не всегда имеется возможность оказать своевременную неотложную помощь.</w:t>
      </w:r>
    </w:p>
    <w:p w:rsidR="006A03A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3A0" w:rsidRPr="00105C20" w:rsidRDefault="006A03A0" w:rsidP="006A0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6A03A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х с</w:t>
      </w:r>
      <w:r w:rsidRPr="00105C20">
        <w:rPr>
          <w:rFonts w:ascii="Times New Roman" w:hAnsi="Times New Roman" w:cs="Times New Roman"/>
          <w:sz w:val="24"/>
          <w:szCs w:val="24"/>
        </w:rPr>
        <w:t>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5C20">
        <w:rPr>
          <w:rFonts w:ascii="Times New Roman" w:hAnsi="Times New Roman" w:cs="Times New Roman"/>
          <w:sz w:val="24"/>
          <w:szCs w:val="24"/>
        </w:rPr>
        <w:t xml:space="preserve"> в поселении </w:t>
      </w:r>
      <w:r>
        <w:rPr>
          <w:rFonts w:ascii="Times New Roman" w:hAnsi="Times New Roman" w:cs="Times New Roman"/>
          <w:sz w:val="24"/>
          <w:szCs w:val="24"/>
        </w:rPr>
        <w:t xml:space="preserve">нет. При школах имеются несколько спортивных элементов, футбольные и волейбольные поля. Так же проводятся соревнования по волейболу, футболу, плаванию, военно-спортивные и т.д. При МКОУ «Октябрьский лицей» находится плавательный бассейн. На территории Советского сельского поселения имеются 16 детских площадок. В местах отдыха установлены: детский игровой комплекс и спортивно-игровые элементы. </w:t>
      </w:r>
    </w:p>
    <w:p w:rsidR="006A03A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целом обеспеченность постоянного населения на территории Советского сельского поселения учреждениями физической культуры и массового спорта является не достаточной. </w:t>
      </w:r>
    </w:p>
    <w:p w:rsidR="006A03A0" w:rsidRDefault="006A03A0" w:rsidP="006A03A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3A0" w:rsidRPr="00105C20" w:rsidRDefault="006A03A0" w:rsidP="006A03A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105C20">
        <w:rPr>
          <w:b/>
          <w:color w:val="000000"/>
        </w:rPr>
        <w:t>2.2.4. Объекты культуры.</w:t>
      </w:r>
    </w:p>
    <w:p w:rsidR="006A03A0" w:rsidRPr="00110E29" w:rsidRDefault="006A03A0" w:rsidP="006A0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E29">
        <w:rPr>
          <w:rFonts w:ascii="Times New Roman" w:hAnsi="Times New Roman" w:cs="Times New Roman"/>
          <w:b/>
          <w:color w:val="000000"/>
          <w:sz w:val="24"/>
          <w:szCs w:val="24"/>
        </w:rPr>
        <w:t>Существующие объекты культуры</w:t>
      </w:r>
    </w:p>
    <w:p w:rsidR="006A03A0" w:rsidRPr="00105C20" w:rsidRDefault="006A03A0" w:rsidP="006A03A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359"/>
        <w:gridCol w:w="5626"/>
      </w:tblGrid>
      <w:tr w:rsidR="006A03A0" w:rsidRPr="00105C20" w:rsidTr="006A03A0">
        <w:trPr>
          <w:trHeight w:val="517"/>
        </w:trPr>
        <w:tc>
          <w:tcPr>
            <w:tcW w:w="1031" w:type="dxa"/>
            <w:vMerge w:val="restart"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26" w:type="dxa"/>
            <w:vMerge w:val="restart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6A03A0" w:rsidRPr="00105C20" w:rsidTr="006A03A0">
        <w:trPr>
          <w:trHeight w:val="517"/>
        </w:trPr>
        <w:tc>
          <w:tcPr>
            <w:tcW w:w="1031" w:type="dxa"/>
            <w:vMerge/>
            <w:shd w:val="clear" w:color="auto" w:fill="auto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3A0" w:rsidRPr="00105C20" w:rsidTr="006A03A0">
        <w:trPr>
          <w:trHeight w:val="311"/>
        </w:trPr>
        <w:tc>
          <w:tcPr>
            <w:tcW w:w="1031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Кривомузгинский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</w:tr>
      <w:tr w:rsidR="006A03A0" w:rsidRPr="00105C20" w:rsidTr="006A03A0">
        <w:trPr>
          <w:trHeight w:val="311"/>
        </w:trPr>
        <w:tc>
          <w:tcPr>
            <w:tcW w:w="1031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03A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сельская библиотека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</w:tr>
      <w:tr w:rsidR="006A03A0" w:rsidRPr="00105C20" w:rsidTr="006A03A0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 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люзовая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6A03A0" w:rsidRPr="00105C20" w:rsidTr="006A03A0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6A03A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03A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люзовая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6A03A0" w:rsidRPr="00105C20" w:rsidTr="006A03A0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Волгоградская область, Калачевский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3A0" w:rsidRPr="00105C20" w:rsidTr="006A03A0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03A0" w:rsidRDefault="006A03A0" w:rsidP="006A03A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6A03A0" w:rsidRPr="00105C20" w:rsidRDefault="006A03A0" w:rsidP="006A0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Волгоградская область, Калачевский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03A0" w:rsidRPr="00105C20" w:rsidRDefault="006A03A0" w:rsidP="006A03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3A0" w:rsidRPr="00105C20" w:rsidRDefault="006A03A0" w:rsidP="006A0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05C20">
        <w:rPr>
          <w:rFonts w:ascii="Times New Roman" w:hAnsi="Times New Roman" w:cs="Times New Roman"/>
          <w:sz w:val="24"/>
          <w:szCs w:val="24"/>
        </w:rPr>
        <w:t>культуры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48D6" w:rsidRPr="00A117DF" w:rsidRDefault="008448D6" w:rsidP="008448D6">
      <w:pPr>
        <w:pStyle w:val="10"/>
        <w:rPr>
          <w:rFonts w:ascii="Arial" w:hAnsi="Arial" w:cs="Arial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8448D6" w:rsidRPr="00105C20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6743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Таблица </w:t>
      </w:r>
      <w:r w:rsidR="00B516C4">
        <w:rPr>
          <w:rFonts w:ascii="Times New Roman" w:hAnsi="Times New Roman" w:cs="Times New Roman"/>
          <w:b/>
          <w:bCs/>
          <w:spacing w:val="-9"/>
          <w:sz w:val="24"/>
          <w:szCs w:val="24"/>
        </w:rPr>
        <w:t>9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  <w:r w:rsidR="00684BC7">
        <w:rPr>
          <w:rFonts w:ascii="Times New Roman" w:hAnsi="Times New Roman" w:cs="Times New Roman"/>
          <w:spacing w:val="-9"/>
          <w:sz w:val="24"/>
          <w:szCs w:val="24"/>
        </w:rPr>
        <w:t>Совет</w:t>
      </w:r>
      <w:r>
        <w:rPr>
          <w:rFonts w:ascii="Times New Roman" w:hAnsi="Times New Roman" w:cs="Times New Roman"/>
          <w:spacing w:val="-9"/>
          <w:sz w:val="24"/>
          <w:szCs w:val="24"/>
        </w:rPr>
        <w:t>ского</w:t>
      </w:r>
      <w:r w:rsidR="00E77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7345"/>
        <w:gridCol w:w="2160"/>
      </w:tblGrid>
      <w:tr w:rsidR="008448D6" w:rsidRPr="00765561" w:rsidTr="00E77035">
        <w:trPr>
          <w:trHeight w:val="517"/>
        </w:trPr>
        <w:tc>
          <w:tcPr>
            <w:tcW w:w="503" w:type="dxa"/>
            <w:vMerge w:val="restart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5" w:type="dxa"/>
            <w:vMerge w:val="restart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vMerge w:val="restart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8448D6" w:rsidRPr="00765561" w:rsidTr="00E77035">
        <w:trPr>
          <w:trHeight w:val="517"/>
        </w:trPr>
        <w:tc>
          <w:tcPr>
            <w:tcW w:w="503" w:type="dxa"/>
            <w:vMerge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7345" w:type="dxa"/>
            <w:vMerge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468"/>
        </w:trPr>
        <w:tc>
          <w:tcPr>
            <w:tcW w:w="503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8448D6" w:rsidRPr="001E5396" w:rsidRDefault="00B516C4" w:rsidP="00B516C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физкультурно-оздоровительный комплекс у школы в п. Волгодонской </w:t>
            </w: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культурно-просветительского назначения </w:t>
            </w:r>
          </w:p>
        </w:tc>
        <w:tc>
          <w:tcPr>
            <w:tcW w:w="2160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D6" w:rsidRPr="00765561" w:rsidTr="001E5396">
        <w:trPr>
          <w:trHeight w:val="490"/>
        </w:trPr>
        <w:tc>
          <w:tcPr>
            <w:tcW w:w="503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45" w:type="dxa"/>
            <w:vAlign w:val="center"/>
          </w:tcPr>
          <w:p w:rsidR="008448D6" w:rsidRPr="00765561" w:rsidRDefault="00B516C4" w:rsidP="00B516C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общеобразовательной организации в х. Степной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A03A0">
              <w:rPr>
                <w:rFonts w:ascii="Times New Roman" w:hAnsi="Times New Roman" w:cs="Times New Roman"/>
                <w:sz w:val="24"/>
                <w:szCs w:val="24"/>
              </w:rPr>
              <w:t>с учетом размещения дошкольной группы)</w:t>
            </w:r>
          </w:p>
        </w:tc>
        <w:tc>
          <w:tcPr>
            <w:tcW w:w="2160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6C4" w:rsidRPr="00765561" w:rsidTr="00E77035">
        <w:trPr>
          <w:trHeight w:val="468"/>
        </w:trPr>
        <w:tc>
          <w:tcPr>
            <w:tcW w:w="503" w:type="dxa"/>
            <w:vAlign w:val="center"/>
          </w:tcPr>
          <w:p w:rsidR="00B516C4" w:rsidRDefault="00B516C4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B516C4" w:rsidRDefault="00B516C4" w:rsidP="00B516C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дошкольной образовательной организации – детский сад, в западной части п. Комсомольский.</w:t>
            </w:r>
          </w:p>
        </w:tc>
        <w:tc>
          <w:tcPr>
            <w:tcW w:w="2160" w:type="dxa"/>
            <w:vAlign w:val="center"/>
          </w:tcPr>
          <w:p w:rsidR="00B516C4" w:rsidRDefault="00B516C4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2.4. Нормативно-правовая база, необходимая для функционирования и развития социальной инфраструктуры </w:t>
      </w:r>
      <w:r w:rsidR="00684B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448D6" w:rsidRPr="00105C20" w:rsidRDefault="008448D6" w:rsidP="008448D6">
      <w:pPr>
        <w:pStyle w:val="Default"/>
        <w:jc w:val="center"/>
        <w:rPr>
          <w:rFonts w:ascii="Times New Roman" w:hAnsi="Times New Roman" w:cs="Times New Roman"/>
        </w:rPr>
      </w:pPr>
    </w:p>
    <w:p w:rsidR="00B516C4" w:rsidRPr="00105C20" w:rsidRDefault="00B516C4" w:rsidP="00B516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B516C4" w:rsidRPr="00105C20" w:rsidRDefault="00B516C4" w:rsidP="00B51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B516C4" w:rsidRPr="00105C20" w:rsidRDefault="00B516C4" w:rsidP="00B51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105C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105C20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Pr="00105C20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B516C4" w:rsidRPr="00105C20" w:rsidRDefault="00B516C4" w:rsidP="00B51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4) Устав </w:t>
      </w:r>
      <w:r>
        <w:rPr>
          <w:rFonts w:ascii="Times New Roman" w:hAnsi="Times New Roman" w:cs="Times New Roman"/>
          <w:sz w:val="24"/>
          <w:szCs w:val="24"/>
        </w:rPr>
        <w:t>Советск</w:t>
      </w:r>
      <w:r w:rsidRPr="00105C20">
        <w:rPr>
          <w:rFonts w:ascii="Times New Roman" w:hAnsi="Times New Roman" w:cs="Times New Roman"/>
          <w:sz w:val="24"/>
          <w:szCs w:val="24"/>
        </w:rPr>
        <w:t>ого сельского поселения Калачевского муниципального района Волгоградской области;</w:t>
      </w:r>
    </w:p>
    <w:p w:rsidR="00B516C4" w:rsidRDefault="00B516C4" w:rsidP="00B516C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5) Правила землепользования и застройки Советского сельского поселения от 13.09.2013г. Решение № 64/208 (в ред. Решение Калачевской районной Думы № 270 от 27.12.16г.)</w:t>
      </w:r>
    </w:p>
    <w:p w:rsidR="00B516C4" w:rsidRPr="0028084E" w:rsidRDefault="00B516C4" w:rsidP="00B516C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6) Генеральный план Советского сельского поселения, утвержденный Решением Думы Советского сельского поселения 05.02.15г. № 8/27</w:t>
      </w: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EC2346" w:rsidRDefault="009835A9" w:rsidP="00EC2346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Таблица </w:t>
      </w:r>
      <w:r w:rsidR="00EC2346">
        <w:rPr>
          <w:rFonts w:ascii="Times New Roman" w:hAnsi="Times New Roman" w:cs="Times New Roman"/>
          <w:spacing w:val="-9"/>
          <w:sz w:val="24"/>
          <w:szCs w:val="24"/>
        </w:rPr>
        <w:t>10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2693"/>
        <w:gridCol w:w="709"/>
        <w:gridCol w:w="850"/>
        <w:gridCol w:w="1134"/>
        <w:gridCol w:w="992"/>
        <w:gridCol w:w="993"/>
        <w:gridCol w:w="992"/>
        <w:gridCol w:w="992"/>
        <w:gridCol w:w="851"/>
        <w:gridCol w:w="992"/>
        <w:gridCol w:w="850"/>
        <w:gridCol w:w="709"/>
        <w:gridCol w:w="851"/>
      </w:tblGrid>
      <w:tr w:rsidR="005558BB" w:rsidRPr="00A5384B" w:rsidTr="00BD7668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0915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BD7668" w:rsidRPr="00861B18" w:rsidTr="00BD7668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BD7668" w:rsidRPr="00A5384B" w:rsidTr="00BD7668">
        <w:trPr>
          <w:trHeight w:val="1421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702" w:type="dxa"/>
            <w:shd w:val="clear" w:color="auto" w:fill="auto"/>
          </w:tcPr>
          <w:p w:rsidR="001B2E41" w:rsidRPr="00D650DC" w:rsidRDefault="00B516C4" w:rsidP="001E5396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физкультурно-оздоровительный комплекс у школы </w:t>
            </w:r>
            <w:r w:rsidR="00D6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6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 п. Волгодонской  культурно-просветительского назначения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2E41" w:rsidRPr="00D650DC" w:rsidRDefault="00D650DC" w:rsidP="00D650DC">
            <w:pPr>
              <w:jc w:val="center"/>
              <w:rPr>
                <w:rFonts w:eastAsia="Calibri"/>
                <w:sz w:val="16"/>
                <w:szCs w:val="16"/>
              </w:rPr>
            </w:pPr>
            <w:r w:rsidRPr="00D650DC">
              <w:rPr>
                <w:rFonts w:ascii="Times New Roman" w:hAnsi="Times New Roman"/>
                <w:sz w:val="16"/>
                <w:szCs w:val="16"/>
              </w:rPr>
              <w:t>Необходимость создания предусмотрена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21.03.2018 г. № 244, а также текущим наличием объектов спорта и их территориальной доступности для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BD7668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BD7668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2646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558BB" w:rsidRDefault="001E5396" w:rsidP="005558BB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1E5396" w:rsidRDefault="001E5396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Pr="00A5384B" w:rsidRDefault="001B2E41" w:rsidP="005558BB">
            <w:pPr>
              <w:tabs>
                <w:tab w:val="left" w:pos="994"/>
              </w:tabs>
            </w:pPr>
          </w:p>
        </w:tc>
        <w:tc>
          <w:tcPr>
            <w:tcW w:w="851" w:type="dxa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  <w:tr w:rsidR="00BD7668" w:rsidRPr="00A5384B" w:rsidTr="00BD7668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1B2E41" w:rsidRPr="00C70474" w:rsidRDefault="001B2E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7047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B2E41" w:rsidRPr="00D650DC" w:rsidRDefault="00B516C4" w:rsidP="001E5396">
            <w:pPr>
              <w:tabs>
                <w:tab w:val="left" w:pos="7317"/>
              </w:tabs>
              <w:rPr>
                <w:rFonts w:cs="Times New Roman"/>
                <w:sz w:val="20"/>
                <w:szCs w:val="20"/>
              </w:rPr>
            </w:pP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общеобразовательной организации в х. Степной </w:t>
            </w:r>
            <w:proofErr w:type="gramStart"/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0DC">
              <w:rPr>
                <w:rFonts w:ascii="Times New Roman" w:hAnsi="Times New Roman" w:cs="Times New Roman"/>
                <w:sz w:val="20"/>
                <w:szCs w:val="20"/>
              </w:rPr>
              <w:t>с учетом размещения дошкольной группы)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2E41" w:rsidRPr="00B516C4" w:rsidRDefault="00B516C4" w:rsidP="00B516C4">
            <w:pPr>
              <w:jc w:val="center"/>
              <w:rPr>
                <w:rFonts w:eastAsia="Calibri"/>
                <w:sz w:val="16"/>
                <w:szCs w:val="16"/>
              </w:rPr>
            </w:pPr>
            <w:r w:rsidRPr="00B516C4">
              <w:rPr>
                <w:rFonts w:ascii="Times New Roman" w:hAnsi="Times New Roman"/>
                <w:sz w:val="16"/>
                <w:szCs w:val="16"/>
              </w:rPr>
              <w:t>Необходимость реконструкции обусловлена требованием обязательного обеспечения территориальной доступности объектов дошкольного образования для населения, определенным федеральным законодательством, местными нормативами градостроительного проектирования и региональными нормативами градостроительного проектирования Волгоградской области, в части предельных значений расчетных показателей для объектов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5558B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B2E41" w:rsidRPr="00B37E6F" w:rsidRDefault="001B2E41" w:rsidP="00C32B82">
            <w:pPr>
              <w:tabs>
                <w:tab w:val="left" w:pos="994"/>
              </w:tabs>
              <w:jc w:val="center"/>
            </w:pPr>
          </w:p>
          <w:p w:rsidR="001E5396" w:rsidRPr="00BD7668" w:rsidRDefault="001E5396" w:rsidP="001B2E41">
            <w:pPr>
              <w:tabs>
                <w:tab w:val="left" w:pos="994"/>
              </w:tabs>
            </w:pPr>
          </w:p>
          <w:p w:rsidR="00D650DC" w:rsidRDefault="00D650DC" w:rsidP="001B2E41">
            <w:pPr>
              <w:tabs>
                <w:tab w:val="left" w:pos="994"/>
              </w:tabs>
            </w:pPr>
          </w:p>
          <w:p w:rsidR="001B2E41" w:rsidRPr="001B2E41" w:rsidRDefault="001B2E41" w:rsidP="001B2E41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1E5396" w:rsidRPr="00D650DC" w:rsidRDefault="001E5396" w:rsidP="00101563">
            <w:pPr>
              <w:tabs>
                <w:tab w:val="left" w:pos="994"/>
              </w:tabs>
            </w:pPr>
          </w:p>
          <w:p w:rsidR="001B2E41" w:rsidRPr="005558BB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  <w:r w:rsidRPr="00101563">
              <w:t>V</w:t>
            </w:r>
          </w:p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  <w:tr w:rsidR="00BD7668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E5396" w:rsidRPr="001E5396" w:rsidRDefault="001E5396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1E5396" w:rsidRPr="00D650DC" w:rsidRDefault="00B516C4" w:rsidP="00B516C4">
            <w:pPr>
              <w:tabs>
                <w:tab w:val="left" w:pos="7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50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Строительство дошкольной образовательной </w:t>
            </w:r>
            <w:r w:rsidRPr="00D650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организации – детский сад, в западной части п. Комсомольский.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96" w:rsidRPr="00EC1FA2" w:rsidRDefault="00B516C4" w:rsidP="00B516C4">
            <w:pPr>
              <w:jc w:val="center"/>
              <w:rPr>
                <w:rFonts w:eastAsia="Calibri"/>
                <w:sz w:val="16"/>
                <w:szCs w:val="16"/>
              </w:rPr>
            </w:pPr>
            <w:r w:rsidRPr="00B516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Необходимость создания обусловлена требованием обязательного обеспечения </w:t>
            </w:r>
            <w:r w:rsidRPr="00B516C4">
              <w:rPr>
                <w:rFonts w:ascii="Times New Roman" w:hAnsi="Times New Roman"/>
                <w:sz w:val="16"/>
                <w:szCs w:val="16"/>
              </w:rPr>
              <w:lastRenderedPageBreak/>
              <w:t>местами и территориальной доступности объектов дошкольного образования для населения, определенным федеральным законодательством, местными нормативами градостроительного проектирования и региональными нормативами градостроительного проектирования Волгоградской области, в части предельных</w:t>
            </w:r>
            <w:r w:rsidR="00EB6ACB">
              <w:rPr>
                <w:rFonts w:ascii="Times New Roman" w:hAnsi="Times New Roman"/>
                <w:sz w:val="16"/>
                <w:szCs w:val="16"/>
              </w:rPr>
              <w:t xml:space="preserve"> значений расчетных показателей </w:t>
            </w:r>
            <w:r w:rsidRPr="00B516C4">
              <w:rPr>
                <w:rFonts w:ascii="Times New Roman" w:hAnsi="Times New Roman"/>
                <w:sz w:val="16"/>
                <w:szCs w:val="16"/>
              </w:rPr>
              <w:t>для объектов местного значения</w:t>
            </w:r>
            <w:r w:rsidRPr="00344E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396" w:rsidRPr="00D650DC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396" w:rsidRPr="00D650DC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396" w:rsidRPr="005558B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396" w:rsidRPr="00D650DC" w:rsidRDefault="00D650DC" w:rsidP="00D650DC">
            <w:pPr>
              <w:tabs>
                <w:tab w:val="left" w:pos="994"/>
              </w:tabs>
              <w:rPr>
                <w:lang w:val="en-US"/>
              </w:rPr>
            </w:pPr>
            <w:r w:rsidRPr="00EB6ACB">
              <w:t xml:space="preserve">       </w:t>
            </w:r>
            <w:r>
              <w:rPr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396" w:rsidRPr="004E5B30" w:rsidRDefault="004E5B30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5396" w:rsidRPr="00FD1CE9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E5396" w:rsidRPr="00B37E6F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1E5396" w:rsidRDefault="001E5396" w:rsidP="00101563">
            <w:pPr>
              <w:tabs>
                <w:tab w:val="left" w:pos="994"/>
              </w:tabs>
            </w:pPr>
          </w:p>
        </w:tc>
      </w:tr>
    </w:tbl>
    <w:p w:rsidR="008827A3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</w:p>
    <w:p w:rsidR="00863183" w:rsidRPr="00277469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69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ектов социальной инфраструктуры </w:t>
      </w:r>
      <w:r w:rsidR="00684B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1E5396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9835A9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C2346">
        <w:rPr>
          <w:rFonts w:ascii="Times New Roman" w:hAnsi="Times New Roman" w:cs="Times New Roman"/>
          <w:sz w:val="24"/>
          <w:szCs w:val="24"/>
        </w:rPr>
        <w:t>11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992"/>
        <w:gridCol w:w="850"/>
        <w:gridCol w:w="709"/>
        <w:gridCol w:w="709"/>
        <w:gridCol w:w="850"/>
        <w:gridCol w:w="851"/>
        <w:gridCol w:w="850"/>
        <w:gridCol w:w="851"/>
        <w:gridCol w:w="1276"/>
        <w:gridCol w:w="1559"/>
        <w:gridCol w:w="1276"/>
        <w:gridCol w:w="1275"/>
        <w:gridCol w:w="1560"/>
      </w:tblGrid>
      <w:tr w:rsidR="00C96041" w:rsidRPr="00A5384B" w:rsidTr="00EB6ACB">
        <w:trPr>
          <w:trHeight w:val="40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96041" w:rsidRPr="00812C99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812C99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1B2E41" w:rsidRPr="00861B18" w:rsidTr="00EB6ACB">
        <w:trPr>
          <w:trHeight w:val="1270"/>
        </w:trPr>
        <w:tc>
          <w:tcPr>
            <w:tcW w:w="425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5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560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812C99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EB6ACB">
        <w:trPr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844" w:type="dxa"/>
            <w:shd w:val="clear" w:color="auto" w:fill="auto"/>
          </w:tcPr>
          <w:p w:rsidR="001B2E41" w:rsidRPr="00101563" w:rsidRDefault="00D650DC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физкультурно-оздоровительный комплекс у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 п. Волгодонской  культурно-просветительского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1B2E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812C99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D650DC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1 0</w:t>
            </w:r>
            <w:r w:rsidR="00BD76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D650D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D7668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E41" w:rsidRPr="00A5384B" w:rsidTr="00EB6ACB">
        <w:trPr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</w:tcPr>
          <w:p w:rsidR="001B2E41" w:rsidRPr="00812C99" w:rsidRDefault="00D650DC" w:rsidP="00B516C4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общеобразовательной организации в х. Степной </w:t>
            </w:r>
            <w:proofErr w:type="gramStart"/>
            <w:r w:rsidRPr="00D650D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0DC">
              <w:rPr>
                <w:rFonts w:ascii="Times New Roman" w:hAnsi="Times New Roman" w:cs="Times New Roman"/>
                <w:sz w:val="20"/>
                <w:szCs w:val="20"/>
              </w:rPr>
              <w:t>с учетом размещения дошкольной группы)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C960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 Бюджет поселения, бюджет района,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нвесторы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0DC" w:rsidRDefault="00D650D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0DC" w:rsidRDefault="00D650D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D650D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1B2E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60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668" w:rsidRDefault="00BD7668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D650DC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r w:rsidR="001B2E41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8" w:rsidRPr="00A5384B" w:rsidTr="00EB6ACB">
        <w:trPr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BD7668" w:rsidRDefault="00BD7668" w:rsidP="00C32B82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1844" w:type="dxa"/>
            <w:shd w:val="clear" w:color="auto" w:fill="auto"/>
          </w:tcPr>
          <w:p w:rsidR="00BD7668" w:rsidRPr="00812C99" w:rsidRDefault="00D650DC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D650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Строительство дошкольной образовательной </w:t>
            </w:r>
            <w:r w:rsidRPr="00D650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организации – детский сад, в западной части п. Комсомольский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668" w:rsidRDefault="00BD7668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668" w:rsidRPr="00C32B82" w:rsidRDefault="00BD7668" w:rsidP="00EB6ACB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668" w:rsidRPr="00C32B82" w:rsidRDefault="00D650D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668" w:rsidRPr="00C32B82" w:rsidRDefault="00D650D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7668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D7668" w:rsidRDefault="00BD7668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B37E6F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C70474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D8555B" w:rsidRDefault="008827A3" w:rsidP="00D8555B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 w:rsidR="00E770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технико</w:t>
      </w:r>
      <w:proofErr w:type="spellEnd"/>
      <w:r w:rsidR="00E77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- экономические</w:t>
      </w:r>
      <w:proofErr w:type="gram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, финансовые и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555B" w:rsidRPr="00D8555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оказатели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Default="009835A9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1</w:t>
      </w:r>
      <w:r w:rsidR="00EC2346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1275"/>
        <w:gridCol w:w="1276"/>
        <w:gridCol w:w="1276"/>
        <w:gridCol w:w="1276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5A9" w:rsidRPr="00861B18" w:rsidTr="009835A9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5A9" w:rsidRPr="00A5384B" w:rsidTr="009835A9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5A9" w:rsidRPr="00A5384B" w:rsidRDefault="009835A9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C96041" w:rsidRDefault="009835A9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A5384B" w:rsidRDefault="009835A9" w:rsidP="009835A9">
            <w:pPr>
              <w:tabs>
                <w:tab w:val="left" w:pos="994"/>
              </w:tabs>
            </w:pPr>
            <w:r>
              <w:t xml:space="preserve">        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FD1CE9" w:rsidRDefault="009835A9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</w:t>
            </w:r>
            <w:r w:rsidR="00EB6ACB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</w:t>
            </w:r>
            <w:r w:rsidR="00EB6ACB"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C96041" w:rsidRDefault="00AB52A0" w:rsidP="00C32B82">
            <w:pPr>
              <w:tabs>
                <w:tab w:val="left" w:pos="994"/>
              </w:tabs>
            </w:pPr>
            <w:r>
              <w:t>8</w:t>
            </w:r>
            <w:r w:rsidR="00EB6AC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Default="009835A9" w:rsidP="00D514C7">
            <w:pPr>
              <w:tabs>
                <w:tab w:val="left" w:pos="994"/>
              </w:tabs>
            </w:pPr>
          </w:p>
          <w:p w:rsidR="009835A9" w:rsidRPr="00FD1CE9" w:rsidRDefault="00EB6ACB" w:rsidP="00D514C7">
            <w:pPr>
              <w:tabs>
                <w:tab w:val="left" w:pos="994"/>
              </w:tabs>
            </w:pPr>
            <w: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0DC" w:rsidRDefault="00D650DC" w:rsidP="00101563">
            <w:pPr>
              <w:tabs>
                <w:tab w:val="left" w:pos="994"/>
              </w:tabs>
            </w:pPr>
          </w:p>
          <w:p w:rsidR="00EB6ACB" w:rsidRDefault="00EB6ACB" w:rsidP="00101563">
            <w:pPr>
              <w:tabs>
                <w:tab w:val="left" w:pos="994"/>
              </w:tabs>
            </w:pPr>
          </w:p>
          <w:p w:rsidR="00AB52A0" w:rsidRPr="00A5384B" w:rsidRDefault="00AB52A0" w:rsidP="00101563">
            <w:pPr>
              <w:tabs>
                <w:tab w:val="left" w:pos="994"/>
              </w:tabs>
            </w:pPr>
            <w:r>
              <w:t xml:space="preserve"> </w:t>
            </w:r>
            <w:r w:rsidR="00EB6ACB"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5A9" w:rsidRDefault="009835A9" w:rsidP="00D650DC">
            <w:pPr>
              <w:tabs>
                <w:tab w:val="left" w:pos="994"/>
              </w:tabs>
            </w:pPr>
          </w:p>
          <w:p w:rsidR="00EB6ACB" w:rsidRDefault="00EB6ACB" w:rsidP="00DF1189">
            <w:pPr>
              <w:tabs>
                <w:tab w:val="left" w:pos="994"/>
              </w:tabs>
            </w:pPr>
          </w:p>
          <w:p w:rsidR="009835A9" w:rsidRPr="00A5384B" w:rsidRDefault="00EB6ACB" w:rsidP="00DF1189">
            <w:pPr>
              <w:tabs>
                <w:tab w:val="left" w:pos="994"/>
              </w:tabs>
            </w:pPr>
            <w:r>
              <w:t>90</w:t>
            </w:r>
          </w:p>
        </w:tc>
        <w:tc>
          <w:tcPr>
            <w:tcW w:w="1276" w:type="dxa"/>
          </w:tcPr>
          <w:p w:rsidR="009835A9" w:rsidRDefault="009835A9" w:rsidP="00D650DC">
            <w:pPr>
              <w:tabs>
                <w:tab w:val="left" w:pos="994"/>
              </w:tabs>
            </w:pPr>
          </w:p>
          <w:p w:rsidR="00EB6ACB" w:rsidRDefault="00EB6ACB" w:rsidP="00C32B82">
            <w:pPr>
              <w:tabs>
                <w:tab w:val="left" w:pos="994"/>
              </w:tabs>
            </w:pPr>
          </w:p>
          <w:p w:rsidR="009835A9" w:rsidRPr="00A5384B" w:rsidRDefault="00EB6ACB" w:rsidP="00C32B82">
            <w:pPr>
              <w:tabs>
                <w:tab w:val="left" w:pos="994"/>
              </w:tabs>
            </w:pPr>
            <w:r>
              <w:t>91</w:t>
            </w:r>
          </w:p>
        </w:tc>
        <w:tc>
          <w:tcPr>
            <w:tcW w:w="1276" w:type="dxa"/>
            <w:vAlign w:val="center"/>
          </w:tcPr>
          <w:p w:rsidR="00DF1189" w:rsidRDefault="00DF1189" w:rsidP="00DF1189">
            <w:pPr>
              <w:tabs>
                <w:tab w:val="left" w:pos="994"/>
              </w:tabs>
            </w:pPr>
          </w:p>
          <w:p w:rsidR="00DF1189" w:rsidRDefault="00DF1189" w:rsidP="00DF1189">
            <w:pPr>
              <w:tabs>
                <w:tab w:val="left" w:pos="994"/>
              </w:tabs>
            </w:pPr>
          </w:p>
          <w:p w:rsidR="009835A9" w:rsidRPr="00D514C7" w:rsidRDefault="00EB6ACB" w:rsidP="00DF1189">
            <w:pPr>
              <w:tabs>
                <w:tab w:val="left" w:pos="994"/>
              </w:tabs>
            </w:pPr>
            <w:r>
              <w:t>95</w:t>
            </w: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 w:rsidR="00D65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 w:rsidR="00D65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D65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812C99">
        <w:rPr>
          <w:sz w:val="24"/>
          <w:szCs w:val="24"/>
        </w:rPr>
        <w:t xml:space="preserve">ивных правовых актов </w:t>
      </w:r>
      <w:r w:rsidR="00684BC7">
        <w:rPr>
          <w:sz w:val="24"/>
          <w:szCs w:val="24"/>
        </w:rPr>
        <w:t>Совет</w:t>
      </w:r>
      <w:r w:rsidR="00D8555B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 xml:space="preserve">и на плановый период. Предусматривается  </w:t>
      </w:r>
      <w:proofErr w:type="gramStart"/>
      <w:r w:rsidRPr="00101563">
        <w:rPr>
          <w:sz w:val="24"/>
          <w:szCs w:val="24"/>
        </w:rPr>
        <w:t>ежегодная</w:t>
      </w:r>
      <w:proofErr w:type="gramEnd"/>
      <w:r w:rsidRPr="00101563">
        <w:rPr>
          <w:sz w:val="24"/>
          <w:szCs w:val="24"/>
        </w:rPr>
        <w:t xml:space="preserve">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="00684BC7">
          <w:rPr>
            <w:sz w:val="24"/>
            <w:szCs w:val="24"/>
          </w:rPr>
          <w:t>Совет</w:t>
        </w:r>
        <w:r w:rsidR="00AB52A0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</w:t>
        </w:r>
        <w:r w:rsidR="00812C99">
          <w:rPr>
            <w:sz w:val="24"/>
            <w:szCs w:val="24"/>
          </w:rPr>
          <w:t xml:space="preserve"> и Генерального плана </w:t>
        </w:r>
        <w:r w:rsidR="00684BC7">
          <w:rPr>
            <w:sz w:val="24"/>
            <w:szCs w:val="24"/>
          </w:rPr>
          <w:t>Совет</w:t>
        </w:r>
        <w:r w:rsidR="00AB52A0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Для информационного обеспечения реализации Программы необходимо размещение на официально</w:t>
      </w:r>
      <w:r w:rsidR="00812C99">
        <w:rPr>
          <w:sz w:val="24"/>
          <w:szCs w:val="24"/>
        </w:rPr>
        <w:t xml:space="preserve">м сайте администрации </w:t>
      </w:r>
      <w:r w:rsidR="00684BC7">
        <w:rPr>
          <w:sz w:val="24"/>
          <w:szCs w:val="24"/>
        </w:rPr>
        <w:t>Совет</w:t>
      </w:r>
      <w:r w:rsidR="00AB52A0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r w:rsidR="00684BC7">
        <w:rPr>
          <w:sz w:val="24"/>
          <w:szCs w:val="24"/>
        </w:rPr>
        <w:t>Совет</w:t>
      </w:r>
      <w:r w:rsidR="00AB52A0">
        <w:rPr>
          <w:sz w:val="24"/>
          <w:szCs w:val="24"/>
        </w:rPr>
        <w:t>ского</w:t>
      </w:r>
      <w:bookmarkStart w:id="0" w:name="_GoBack"/>
      <w:bookmarkEnd w:id="0"/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3C" w:rsidRDefault="00A6593C" w:rsidP="007E38DF">
      <w:pPr>
        <w:spacing w:after="0" w:line="240" w:lineRule="auto"/>
      </w:pPr>
      <w:r>
        <w:separator/>
      </w:r>
    </w:p>
  </w:endnote>
  <w:endnote w:type="continuationSeparator" w:id="0">
    <w:p w:rsidR="00A6593C" w:rsidRDefault="00A6593C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3C" w:rsidRDefault="00A6593C" w:rsidP="007E38DF">
      <w:pPr>
        <w:spacing w:after="0" w:line="240" w:lineRule="auto"/>
      </w:pPr>
      <w:r>
        <w:separator/>
      </w:r>
    </w:p>
  </w:footnote>
  <w:footnote w:type="continuationSeparator" w:id="0">
    <w:p w:rsidR="00A6593C" w:rsidRDefault="00A6593C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9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8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9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2">
    <w:nsid w:val="57853FB7"/>
    <w:multiLevelType w:val="hybridMultilevel"/>
    <w:tmpl w:val="106C3D40"/>
    <w:lvl w:ilvl="0" w:tplc="743E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4"/>
  </w:num>
  <w:num w:numId="5">
    <w:abstractNumId w:val="17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25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45443"/>
    <w:rsid w:val="00056203"/>
    <w:rsid w:val="00063E87"/>
    <w:rsid w:val="00074C8A"/>
    <w:rsid w:val="000A3B4A"/>
    <w:rsid w:val="000D6153"/>
    <w:rsid w:val="000E1602"/>
    <w:rsid w:val="000F4A4D"/>
    <w:rsid w:val="00101563"/>
    <w:rsid w:val="00105C20"/>
    <w:rsid w:val="00112FF4"/>
    <w:rsid w:val="001136AE"/>
    <w:rsid w:val="00121962"/>
    <w:rsid w:val="00137842"/>
    <w:rsid w:val="00164E15"/>
    <w:rsid w:val="00166248"/>
    <w:rsid w:val="00166C85"/>
    <w:rsid w:val="001B2E41"/>
    <w:rsid w:val="001E25F5"/>
    <w:rsid w:val="001E4B54"/>
    <w:rsid w:val="001E5396"/>
    <w:rsid w:val="001F38E6"/>
    <w:rsid w:val="0020036A"/>
    <w:rsid w:val="0022133C"/>
    <w:rsid w:val="00226796"/>
    <w:rsid w:val="0026759A"/>
    <w:rsid w:val="00277469"/>
    <w:rsid w:val="00290A17"/>
    <w:rsid w:val="002C2D93"/>
    <w:rsid w:val="002C3665"/>
    <w:rsid w:val="002E7F41"/>
    <w:rsid w:val="0030051C"/>
    <w:rsid w:val="00321DB1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6767"/>
    <w:rsid w:val="004274BC"/>
    <w:rsid w:val="004308A9"/>
    <w:rsid w:val="0043255E"/>
    <w:rsid w:val="00440D4E"/>
    <w:rsid w:val="00455518"/>
    <w:rsid w:val="00472BB1"/>
    <w:rsid w:val="00474DDE"/>
    <w:rsid w:val="00487DDF"/>
    <w:rsid w:val="004C408B"/>
    <w:rsid w:val="004E5B30"/>
    <w:rsid w:val="005064AE"/>
    <w:rsid w:val="00524161"/>
    <w:rsid w:val="00530369"/>
    <w:rsid w:val="00550005"/>
    <w:rsid w:val="005558BB"/>
    <w:rsid w:val="005D32EB"/>
    <w:rsid w:val="005D423F"/>
    <w:rsid w:val="005D541C"/>
    <w:rsid w:val="005D5F08"/>
    <w:rsid w:val="00626469"/>
    <w:rsid w:val="006358EA"/>
    <w:rsid w:val="0065711A"/>
    <w:rsid w:val="00664A82"/>
    <w:rsid w:val="00684BC7"/>
    <w:rsid w:val="006A03A0"/>
    <w:rsid w:val="006B1C1B"/>
    <w:rsid w:val="006B4AA3"/>
    <w:rsid w:val="006C09B3"/>
    <w:rsid w:val="006C1C23"/>
    <w:rsid w:val="006F3D94"/>
    <w:rsid w:val="00707258"/>
    <w:rsid w:val="007170A7"/>
    <w:rsid w:val="00724D86"/>
    <w:rsid w:val="00741DC9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2C99"/>
    <w:rsid w:val="00816F27"/>
    <w:rsid w:val="008448D6"/>
    <w:rsid w:val="008529E5"/>
    <w:rsid w:val="0085682D"/>
    <w:rsid w:val="00863183"/>
    <w:rsid w:val="00864014"/>
    <w:rsid w:val="008827A3"/>
    <w:rsid w:val="00886B32"/>
    <w:rsid w:val="00891098"/>
    <w:rsid w:val="008D0B26"/>
    <w:rsid w:val="008F0F93"/>
    <w:rsid w:val="008F0FFA"/>
    <w:rsid w:val="00947192"/>
    <w:rsid w:val="00952058"/>
    <w:rsid w:val="009654B6"/>
    <w:rsid w:val="0097557A"/>
    <w:rsid w:val="009814FF"/>
    <w:rsid w:val="009835A9"/>
    <w:rsid w:val="009911A2"/>
    <w:rsid w:val="00991EA6"/>
    <w:rsid w:val="009C4AC8"/>
    <w:rsid w:val="009D4F24"/>
    <w:rsid w:val="009E277C"/>
    <w:rsid w:val="009F1B75"/>
    <w:rsid w:val="009F31AE"/>
    <w:rsid w:val="00A00BEF"/>
    <w:rsid w:val="00A043CA"/>
    <w:rsid w:val="00A048DB"/>
    <w:rsid w:val="00A127BC"/>
    <w:rsid w:val="00A155C2"/>
    <w:rsid w:val="00A22336"/>
    <w:rsid w:val="00A6593C"/>
    <w:rsid w:val="00A90219"/>
    <w:rsid w:val="00AB52A0"/>
    <w:rsid w:val="00AC16DF"/>
    <w:rsid w:val="00AD39FF"/>
    <w:rsid w:val="00AD5406"/>
    <w:rsid w:val="00AE1CDF"/>
    <w:rsid w:val="00AE6794"/>
    <w:rsid w:val="00AF068F"/>
    <w:rsid w:val="00B37E6F"/>
    <w:rsid w:val="00B500E6"/>
    <w:rsid w:val="00B516C4"/>
    <w:rsid w:val="00B85F70"/>
    <w:rsid w:val="00B973AE"/>
    <w:rsid w:val="00BA50C7"/>
    <w:rsid w:val="00BA670F"/>
    <w:rsid w:val="00BB0CF9"/>
    <w:rsid w:val="00BC0006"/>
    <w:rsid w:val="00BD7668"/>
    <w:rsid w:val="00C027EB"/>
    <w:rsid w:val="00C02980"/>
    <w:rsid w:val="00C14D81"/>
    <w:rsid w:val="00C2642D"/>
    <w:rsid w:val="00C32B82"/>
    <w:rsid w:val="00C45AF1"/>
    <w:rsid w:val="00C70474"/>
    <w:rsid w:val="00C7723E"/>
    <w:rsid w:val="00C96041"/>
    <w:rsid w:val="00CA0954"/>
    <w:rsid w:val="00CB2F83"/>
    <w:rsid w:val="00D16975"/>
    <w:rsid w:val="00D5126A"/>
    <w:rsid w:val="00D514C7"/>
    <w:rsid w:val="00D650DC"/>
    <w:rsid w:val="00D8555B"/>
    <w:rsid w:val="00DB0698"/>
    <w:rsid w:val="00DB0A75"/>
    <w:rsid w:val="00DB1126"/>
    <w:rsid w:val="00DD0AB2"/>
    <w:rsid w:val="00DD51B4"/>
    <w:rsid w:val="00DE0245"/>
    <w:rsid w:val="00DE48FD"/>
    <w:rsid w:val="00DE59DF"/>
    <w:rsid w:val="00DF1189"/>
    <w:rsid w:val="00DF288B"/>
    <w:rsid w:val="00E213D4"/>
    <w:rsid w:val="00E250EB"/>
    <w:rsid w:val="00E30107"/>
    <w:rsid w:val="00E3106A"/>
    <w:rsid w:val="00E77035"/>
    <w:rsid w:val="00EA052A"/>
    <w:rsid w:val="00EB58CE"/>
    <w:rsid w:val="00EB67C9"/>
    <w:rsid w:val="00EB6ACB"/>
    <w:rsid w:val="00EC1FA2"/>
    <w:rsid w:val="00EC2346"/>
    <w:rsid w:val="00EC5B94"/>
    <w:rsid w:val="00EF1D56"/>
    <w:rsid w:val="00EF3EDD"/>
    <w:rsid w:val="00EF57DA"/>
    <w:rsid w:val="00F12ACA"/>
    <w:rsid w:val="00F30D47"/>
    <w:rsid w:val="00F41ADE"/>
    <w:rsid w:val="00F42C18"/>
    <w:rsid w:val="00F51D11"/>
    <w:rsid w:val="00F5400F"/>
    <w:rsid w:val="00F74A5C"/>
    <w:rsid w:val="00F76E32"/>
    <w:rsid w:val="00F91C40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uiPriority w:val="99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uiPriority w:val="99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7BF38-D2D4-4DD8-AF74-28C1F577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NS</cp:lastModifiedBy>
  <cp:revision>8</cp:revision>
  <cp:lastPrinted>2018-12-19T14:06:00Z</cp:lastPrinted>
  <dcterms:created xsi:type="dcterms:W3CDTF">2018-12-19T14:07:00Z</dcterms:created>
  <dcterms:modified xsi:type="dcterms:W3CDTF">2018-12-21T05:35:00Z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